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C89D" w14:textId="76B9C1DD" w:rsidR="009B2647" w:rsidRPr="00506A50" w:rsidRDefault="009B2647" w:rsidP="009B2647">
      <w:pPr>
        <w:spacing w:after="0" w:line="240" w:lineRule="auto"/>
        <w:jc w:val="right"/>
        <w:rPr>
          <w:rFonts w:ascii="Open Sans" w:eastAsia="Times New Roman" w:hAnsi="Open Sans" w:cs="Open Sans"/>
          <w:sz w:val="18"/>
          <w:szCs w:val="18"/>
          <w:lang w:eastAsia="pl-PL"/>
        </w:rPr>
      </w:pPr>
      <w:r w:rsidRPr="00506A50">
        <w:rPr>
          <w:rFonts w:ascii="Open Sans" w:eastAsia="Times New Roman" w:hAnsi="Open Sans" w:cs="Open Sans"/>
          <w:sz w:val="18"/>
          <w:szCs w:val="18"/>
          <w:lang w:eastAsia="pl-PL"/>
        </w:rPr>
        <w:t xml:space="preserve">Załącznik nr </w:t>
      </w:r>
      <w:r w:rsidR="00BC758D">
        <w:rPr>
          <w:rFonts w:ascii="Open Sans" w:eastAsia="Times New Roman" w:hAnsi="Open Sans" w:cs="Open Sans"/>
          <w:sz w:val="18"/>
          <w:szCs w:val="18"/>
          <w:lang w:eastAsia="pl-PL"/>
        </w:rPr>
        <w:t>3</w:t>
      </w:r>
      <w:r w:rsidRPr="00506A50">
        <w:rPr>
          <w:rFonts w:ascii="Open Sans" w:eastAsia="Times New Roman" w:hAnsi="Open Sans" w:cs="Open Sans"/>
          <w:sz w:val="18"/>
          <w:szCs w:val="18"/>
          <w:lang w:eastAsia="pl-PL"/>
        </w:rPr>
        <w:t xml:space="preserve"> do Regulaminu konkursu </w:t>
      </w:r>
    </w:p>
    <w:p w14:paraId="2C6D1B3C" w14:textId="77777777" w:rsidR="009B2647" w:rsidRPr="00506A50" w:rsidRDefault="009B2647" w:rsidP="009B2647">
      <w:pPr>
        <w:spacing w:after="0" w:line="240" w:lineRule="auto"/>
        <w:jc w:val="right"/>
        <w:rPr>
          <w:rFonts w:ascii="Open Sans" w:eastAsia="Times New Roman" w:hAnsi="Open Sans" w:cs="Open Sans"/>
          <w:sz w:val="18"/>
          <w:szCs w:val="18"/>
          <w:lang w:eastAsia="pl-PL"/>
        </w:rPr>
      </w:pPr>
      <w:r w:rsidRPr="00506A50">
        <w:rPr>
          <w:rFonts w:ascii="Open Sans" w:eastAsia="Times New Roman" w:hAnsi="Open Sans" w:cs="Open Sans"/>
          <w:sz w:val="18"/>
          <w:szCs w:val="18"/>
          <w:lang w:eastAsia="pl-PL"/>
        </w:rPr>
        <w:t>WIELKIEJ ZBIÓRKI MAKULATURY NA TERENIE GMINY I MIASTA WYSZOGRÓD</w:t>
      </w:r>
    </w:p>
    <w:p w14:paraId="3F860A97" w14:textId="0F9737A4" w:rsidR="00F0485C" w:rsidRDefault="009B2647" w:rsidP="00F0485C">
      <w:pPr>
        <w:spacing w:after="0" w:line="240" w:lineRule="auto"/>
        <w:jc w:val="right"/>
        <w:rPr>
          <w:rFonts w:ascii="Open Sans" w:eastAsia="Times New Roman" w:hAnsi="Open Sans" w:cs="Open Sans"/>
          <w:sz w:val="18"/>
          <w:szCs w:val="18"/>
          <w:lang w:eastAsia="pl-PL"/>
        </w:rPr>
      </w:pPr>
      <w:r w:rsidRPr="00506A50">
        <w:rPr>
          <w:rFonts w:ascii="Open Sans" w:eastAsia="Times New Roman" w:hAnsi="Open Sans" w:cs="Open Sans"/>
          <w:sz w:val="18"/>
          <w:szCs w:val="18"/>
          <w:lang w:eastAsia="pl-PL"/>
        </w:rPr>
        <w:t>pn.: „Makulaturę zbieramy o drzewa dbamy”</w:t>
      </w:r>
    </w:p>
    <w:p w14:paraId="69DDABBD" w14:textId="4023182F" w:rsidR="00F0485C" w:rsidRPr="00506A50" w:rsidRDefault="00F0485C" w:rsidP="00F0485C">
      <w:pPr>
        <w:spacing w:after="0" w:line="240" w:lineRule="auto"/>
        <w:jc w:val="right"/>
        <w:rPr>
          <w:rFonts w:ascii="Open Sans" w:eastAsia="Times New Roman" w:hAnsi="Open Sans" w:cs="Open Sans"/>
          <w:sz w:val="18"/>
          <w:szCs w:val="18"/>
          <w:lang w:eastAsia="pl-PL"/>
        </w:rPr>
      </w:pPr>
      <w:r>
        <w:rPr>
          <w:rFonts w:ascii="Open Sans" w:eastAsia="Times New Roman" w:hAnsi="Open Sans" w:cs="Open Sans"/>
          <w:sz w:val="18"/>
          <w:szCs w:val="18"/>
          <w:lang w:eastAsia="pl-PL"/>
        </w:rPr>
        <w:t>EDYCJA II</w:t>
      </w:r>
    </w:p>
    <w:p w14:paraId="63E0BB32" w14:textId="77777777" w:rsidR="009B2647" w:rsidRDefault="009B2647" w:rsidP="009B2647">
      <w:pPr>
        <w:jc w:val="right"/>
        <w:rPr>
          <w:rFonts w:cs="Calibri"/>
        </w:rPr>
      </w:pPr>
    </w:p>
    <w:p w14:paraId="0ABBAD94" w14:textId="77777777" w:rsidR="00BC758D" w:rsidRPr="00BC758D" w:rsidRDefault="00BC758D" w:rsidP="00BC758D">
      <w:pPr>
        <w:spacing w:after="60" w:line="280" w:lineRule="exact"/>
        <w:jc w:val="center"/>
        <w:rPr>
          <w:rFonts w:ascii="Open Sans" w:hAnsi="Open Sans" w:cs="Open Sans"/>
          <w:b/>
          <w:sz w:val="20"/>
          <w:szCs w:val="20"/>
        </w:rPr>
      </w:pPr>
      <w:r w:rsidRPr="00BC758D">
        <w:rPr>
          <w:rFonts w:ascii="Open Sans" w:hAnsi="Open Sans" w:cs="Open Sans"/>
          <w:b/>
          <w:sz w:val="20"/>
          <w:szCs w:val="20"/>
        </w:rPr>
        <w:t>UMOWA POWIERZENIA PRZETWARZANIA DANYCH OSOBOWYCH</w:t>
      </w:r>
    </w:p>
    <w:p w14:paraId="332D4ED8" w14:textId="77777777" w:rsidR="00BC758D" w:rsidRPr="00BC758D" w:rsidRDefault="00BC758D" w:rsidP="00BC758D">
      <w:pPr>
        <w:spacing w:after="60" w:line="280" w:lineRule="exact"/>
        <w:jc w:val="center"/>
        <w:rPr>
          <w:rFonts w:ascii="Open Sans" w:hAnsi="Open Sans" w:cs="Open Sans"/>
          <w:b/>
          <w:sz w:val="20"/>
          <w:szCs w:val="20"/>
        </w:rPr>
      </w:pPr>
      <w:r w:rsidRPr="00BC758D">
        <w:rPr>
          <w:rFonts w:ascii="Open Sans" w:hAnsi="Open Sans" w:cs="Open Sans"/>
          <w:sz w:val="20"/>
          <w:szCs w:val="20"/>
        </w:rPr>
        <w:t xml:space="preserve">(dalej jako: </w:t>
      </w:r>
      <w:r w:rsidRPr="00BC758D">
        <w:rPr>
          <w:rFonts w:ascii="Open Sans" w:hAnsi="Open Sans" w:cs="Open Sans"/>
          <w:b/>
          <w:sz w:val="20"/>
          <w:szCs w:val="20"/>
        </w:rPr>
        <w:t>„Umowa powierzenia”</w:t>
      </w:r>
      <w:r w:rsidRPr="00BC758D">
        <w:rPr>
          <w:rFonts w:ascii="Open Sans" w:hAnsi="Open Sans" w:cs="Open Sans"/>
          <w:sz w:val="20"/>
          <w:szCs w:val="20"/>
        </w:rPr>
        <w:t>)</w:t>
      </w:r>
    </w:p>
    <w:p w14:paraId="6C367C19" w14:textId="77777777" w:rsidR="00BC758D" w:rsidRPr="00BC758D" w:rsidRDefault="00BC758D" w:rsidP="00BC758D">
      <w:pPr>
        <w:spacing w:after="60" w:line="280" w:lineRule="exact"/>
        <w:jc w:val="center"/>
        <w:rPr>
          <w:rFonts w:ascii="Open Sans" w:hAnsi="Open Sans" w:cs="Open Sans"/>
          <w:sz w:val="20"/>
          <w:szCs w:val="20"/>
        </w:rPr>
      </w:pPr>
      <w:r w:rsidRPr="00BC758D">
        <w:rPr>
          <w:rFonts w:ascii="Open Sans" w:hAnsi="Open Sans" w:cs="Open Sans"/>
          <w:sz w:val="20"/>
          <w:szCs w:val="20"/>
        </w:rPr>
        <w:t>zawarta w Wyszogrodzie dnia ………………………………………….. pomiędzy:</w:t>
      </w:r>
    </w:p>
    <w:p w14:paraId="0143BDCD" w14:textId="77777777" w:rsidR="00BC758D" w:rsidRPr="00BC758D" w:rsidRDefault="00BC758D" w:rsidP="00BC758D">
      <w:pPr>
        <w:pStyle w:val="Nagwek"/>
        <w:jc w:val="both"/>
        <w:rPr>
          <w:rFonts w:ascii="Open Sans" w:hAnsi="Open Sans" w:cs="Open Sans"/>
          <w:sz w:val="20"/>
          <w:szCs w:val="20"/>
        </w:rPr>
      </w:pPr>
    </w:p>
    <w:p w14:paraId="71D6B929" w14:textId="77777777" w:rsidR="00BC758D" w:rsidRDefault="00BC758D" w:rsidP="00BC758D">
      <w:pPr>
        <w:pStyle w:val="Nagwek"/>
        <w:jc w:val="both"/>
        <w:rPr>
          <w:rFonts w:ascii="Open Sans" w:hAnsi="Open Sans" w:cs="Open Sans"/>
          <w:b/>
          <w:bCs/>
          <w:sz w:val="20"/>
          <w:szCs w:val="20"/>
        </w:rPr>
      </w:pPr>
    </w:p>
    <w:p w14:paraId="36873013" w14:textId="77777777" w:rsidR="00BC758D" w:rsidRDefault="00BC758D" w:rsidP="00BC758D">
      <w:pPr>
        <w:pStyle w:val="Nagwek"/>
        <w:spacing w:line="360" w:lineRule="auto"/>
        <w:jc w:val="both"/>
        <w:rPr>
          <w:rFonts w:ascii="Open Sans" w:hAnsi="Open Sans" w:cs="Open Sans"/>
          <w:b/>
          <w:bCs/>
          <w:sz w:val="20"/>
          <w:szCs w:val="20"/>
        </w:rPr>
      </w:pPr>
    </w:p>
    <w:p w14:paraId="145C0404" w14:textId="77777777" w:rsidR="00BC758D" w:rsidRDefault="00BC758D" w:rsidP="00BC758D">
      <w:pPr>
        <w:spacing w:after="60" w:line="360" w:lineRule="auto"/>
        <w:jc w:val="both"/>
        <w:rPr>
          <w:rFonts w:ascii="Open Sans" w:hAnsi="Open Sans" w:cs="Open Sans"/>
          <w:b/>
          <w:bCs/>
          <w:sz w:val="20"/>
          <w:szCs w:val="20"/>
        </w:rPr>
      </w:pPr>
      <w:r>
        <w:rPr>
          <w:rFonts w:ascii="Open Sans" w:hAnsi="Open Sans" w:cs="Open Sans"/>
          <w:b/>
          <w:bCs/>
          <w:sz w:val="20"/>
          <w:szCs w:val="20"/>
        </w:rPr>
        <w:t>……………………………………………………………………………………………………………………………………………</w:t>
      </w:r>
    </w:p>
    <w:p w14:paraId="701B79BD" w14:textId="2912D77C" w:rsidR="00BC758D" w:rsidRPr="00BC758D" w:rsidRDefault="00BC758D" w:rsidP="00BC758D">
      <w:pPr>
        <w:spacing w:after="60" w:line="360" w:lineRule="auto"/>
        <w:jc w:val="both"/>
        <w:rPr>
          <w:rFonts w:ascii="Open Sans" w:hAnsi="Open Sans" w:cs="Open Sans"/>
          <w:sz w:val="20"/>
          <w:szCs w:val="20"/>
        </w:rPr>
      </w:pPr>
      <w:r>
        <w:rPr>
          <w:rFonts w:ascii="Open Sans" w:hAnsi="Open Sans" w:cs="Open Sans"/>
          <w:b/>
          <w:bCs/>
          <w:sz w:val="20"/>
          <w:szCs w:val="20"/>
        </w:rPr>
        <w:t>……………………………………………………………………………………………………………………………………………</w:t>
      </w:r>
      <w:r w:rsidRPr="00BC758D">
        <w:rPr>
          <w:rFonts w:ascii="Open Sans" w:hAnsi="Open Sans" w:cs="Open Sans"/>
          <w:sz w:val="20"/>
          <w:szCs w:val="20"/>
        </w:rPr>
        <w:t>reprezentowaną przez</w:t>
      </w:r>
    </w:p>
    <w:p w14:paraId="691A4CEB" w14:textId="11BE2A62" w:rsidR="00BC758D" w:rsidRPr="00BC758D" w:rsidRDefault="00BC758D" w:rsidP="00BC758D">
      <w:pPr>
        <w:pStyle w:val="Bezodstpw"/>
        <w:spacing w:after="60"/>
        <w:jc w:val="both"/>
        <w:rPr>
          <w:rFonts w:ascii="Open Sans" w:hAnsi="Open Sans" w:cs="Open Sans"/>
          <w:b/>
          <w:bCs/>
          <w:sz w:val="20"/>
          <w:szCs w:val="20"/>
        </w:rPr>
      </w:pPr>
      <w:r>
        <w:rPr>
          <w:rFonts w:ascii="Open Sans" w:hAnsi="Open Sans" w:cs="Open Sans"/>
          <w:b/>
          <w:bCs/>
          <w:sz w:val="20"/>
          <w:szCs w:val="20"/>
        </w:rPr>
        <w:t>……………………………………………………………………………………………………………………………………………</w:t>
      </w:r>
    </w:p>
    <w:p w14:paraId="44FD5DD2" w14:textId="5370DE01" w:rsidR="00BC758D" w:rsidRPr="00BC758D" w:rsidRDefault="00BC758D" w:rsidP="00BC758D">
      <w:pPr>
        <w:spacing w:after="60" w:line="240" w:lineRule="auto"/>
        <w:jc w:val="both"/>
        <w:rPr>
          <w:rFonts w:ascii="Open Sans" w:hAnsi="Open Sans" w:cs="Open Sans"/>
          <w:sz w:val="20"/>
          <w:szCs w:val="20"/>
        </w:rPr>
      </w:pPr>
      <w:r w:rsidRPr="00BC758D">
        <w:rPr>
          <w:rFonts w:ascii="Open Sans" w:hAnsi="Open Sans" w:cs="Open Sans"/>
          <w:sz w:val="20"/>
          <w:szCs w:val="20"/>
        </w:rPr>
        <w:t>zwaną dalej: „</w:t>
      </w:r>
      <w:r w:rsidRPr="00BC758D">
        <w:rPr>
          <w:rFonts w:ascii="Open Sans" w:hAnsi="Open Sans" w:cs="Open Sans"/>
          <w:b/>
          <w:sz w:val="20"/>
          <w:szCs w:val="20"/>
        </w:rPr>
        <w:t>Administratorem danych”</w:t>
      </w:r>
      <w:r w:rsidRPr="00BC758D">
        <w:rPr>
          <w:rFonts w:ascii="Open Sans" w:hAnsi="Open Sans" w:cs="Open Sans"/>
          <w:sz w:val="20"/>
          <w:szCs w:val="20"/>
        </w:rPr>
        <w:t>,</w:t>
      </w:r>
    </w:p>
    <w:p w14:paraId="57DB8FDD" w14:textId="77777777" w:rsidR="00BC758D" w:rsidRDefault="00BC758D" w:rsidP="00BC758D">
      <w:pPr>
        <w:pStyle w:val="Nagwek"/>
        <w:jc w:val="both"/>
        <w:rPr>
          <w:rFonts w:ascii="Open Sans" w:hAnsi="Open Sans" w:cs="Open Sans"/>
          <w:b/>
          <w:bCs/>
          <w:sz w:val="20"/>
          <w:szCs w:val="20"/>
        </w:rPr>
      </w:pPr>
      <w:r w:rsidRPr="00BC758D">
        <w:rPr>
          <w:rFonts w:ascii="Open Sans" w:hAnsi="Open Sans" w:cs="Open Sans"/>
          <w:sz w:val="20"/>
          <w:szCs w:val="20"/>
        </w:rPr>
        <w:t xml:space="preserve">a </w:t>
      </w:r>
    </w:p>
    <w:p w14:paraId="1D2AEC7A" w14:textId="77777777" w:rsidR="00BC758D" w:rsidRPr="00BC758D" w:rsidRDefault="00BC758D" w:rsidP="00BC758D">
      <w:pPr>
        <w:pStyle w:val="Nagwek"/>
        <w:jc w:val="both"/>
        <w:rPr>
          <w:rFonts w:ascii="Open Sans" w:hAnsi="Open Sans" w:cs="Open Sans"/>
          <w:sz w:val="20"/>
          <w:szCs w:val="20"/>
        </w:rPr>
      </w:pPr>
      <w:r w:rsidRPr="00BC758D">
        <w:rPr>
          <w:rFonts w:ascii="Open Sans" w:hAnsi="Open Sans" w:cs="Open Sans"/>
          <w:b/>
          <w:bCs/>
          <w:sz w:val="20"/>
          <w:szCs w:val="20"/>
        </w:rPr>
        <w:t>Gminą i Miastem Wyszogród,</w:t>
      </w:r>
      <w:r w:rsidRPr="00BC758D">
        <w:rPr>
          <w:rFonts w:ascii="Open Sans" w:hAnsi="Open Sans" w:cs="Open Sans"/>
          <w:sz w:val="20"/>
          <w:szCs w:val="20"/>
        </w:rPr>
        <w:t xml:space="preserve"> z siedzibą w ul. Rębowska 37, 09-450 Wyszogród, NIP 7743211407</w:t>
      </w:r>
    </w:p>
    <w:p w14:paraId="0D94AFD8" w14:textId="39F13B08" w:rsidR="00BC758D" w:rsidRPr="00BC758D" w:rsidRDefault="00BC758D" w:rsidP="00BC758D">
      <w:pPr>
        <w:spacing w:after="60" w:line="240" w:lineRule="auto"/>
        <w:rPr>
          <w:rFonts w:ascii="Open Sans" w:hAnsi="Open Sans" w:cs="Open Sans"/>
          <w:sz w:val="20"/>
          <w:szCs w:val="20"/>
        </w:rPr>
      </w:pPr>
      <w:r w:rsidRPr="00BC758D">
        <w:rPr>
          <w:rFonts w:ascii="Open Sans" w:hAnsi="Open Sans" w:cs="Open Sans"/>
          <w:sz w:val="20"/>
          <w:szCs w:val="20"/>
        </w:rPr>
        <w:t>reprezentowana przez:</w:t>
      </w:r>
    </w:p>
    <w:p w14:paraId="1C2AAB9E" w14:textId="6FD7C6A2" w:rsidR="00BC758D" w:rsidRDefault="00BC758D" w:rsidP="00BC758D">
      <w:pPr>
        <w:spacing w:after="60" w:line="240" w:lineRule="auto"/>
        <w:rPr>
          <w:rFonts w:ascii="Open Sans" w:hAnsi="Open Sans" w:cs="Open Sans"/>
          <w:b/>
          <w:sz w:val="20"/>
          <w:szCs w:val="20"/>
        </w:rPr>
      </w:pPr>
      <w:r>
        <w:rPr>
          <w:rFonts w:ascii="Open Sans" w:hAnsi="Open Sans" w:cs="Open Sans"/>
          <w:b/>
          <w:sz w:val="20"/>
          <w:szCs w:val="20"/>
        </w:rPr>
        <w:t xml:space="preserve">Iwonę </w:t>
      </w:r>
      <w:proofErr w:type="spellStart"/>
      <w:r>
        <w:rPr>
          <w:rFonts w:ascii="Open Sans" w:hAnsi="Open Sans" w:cs="Open Sans"/>
          <w:b/>
          <w:sz w:val="20"/>
          <w:szCs w:val="20"/>
        </w:rPr>
        <w:t>Gortat</w:t>
      </w:r>
      <w:proofErr w:type="spellEnd"/>
      <w:r>
        <w:rPr>
          <w:rFonts w:ascii="Open Sans" w:hAnsi="Open Sans" w:cs="Open Sans"/>
          <w:b/>
          <w:sz w:val="20"/>
          <w:szCs w:val="20"/>
        </w:rPr>
        <w:t xml:space="preserve"> – Burmistrza Gminy i Miasta Wyszogród</w:t>
      </w:r>
    </w:p>
    <w:p w14:paraId="10F21568" w14:textId="72463355" w:rsidR="00F0485C" w:rsidRPr="00BC758D" w:rsidRDefault="00F0485C" w:rsidP="00BC758D">
      <w:pPr>
        <w:spacing w:after="60" w:line="240" w:lineRule="auto"/>
        <w:rPr>
          <w:rFonts w:ascii="Open Sans" w:hAnsi="Open Sans" w:cs="Open Sans"/>
          <w:b/>
          <w:sz w:val="20"/>
          <w:szCs w:val="20"/>
        </w:rPr>
      </w:pPr>
      <w:proofErr w:type="spellStart"/>
      <w:r>
        <w:rPr>
          <w:rFonts w:ascii="Open Sans" w:hAnsi="Open Sans" w:cs="Open Sans"/>
          <w:b/>
          <w:sz w:val="20"/>
          <w:szCs w:val="20"/>
        </w:rPr>
        <w:t>Jaorsława</w:t>
      </w:r>
      <w:proofErr w:type="spellEnd"/>
      <w:r>
        <w:rPr>
          <w:rFonts w:ascii="Open Sans" w:hAnsi="Open Sans" w:cs="Open Sans"/>
          <w:b/>
          <w:sz w:val="20"/>
          <w:szCs w:val="20"/>
        </w:rPr>
        <w:t xml:space="preserve"> </w:t>
      </w:r>
      <w:proofErr w:type="spellStart"/>
      <w:r>
        <w:rPr>
          <w:rFonts w:ascii="Open Sans" w:hAnsi="Open Sans" w:cs="Open Sans"/>
          <w:b/>
          <w:sz w:val="20"/>
          <w:szCs w:val="20"/>
        </w:rPr>
        <w:t>Dorobka</w:t>
      </w:r>
      <w:proofErr w:type="spellEnd"/>
      <w:r>
        <w:rPr>
          <w:rFonts w:ascii="Open Sans" w:hAnsi="Open Sans" w:cs="Open Sans"/>
          <w:b/>
          <w:sz w:val="20"/>
          <w:szCs w:val="20"/>
        </w:rPr>
        <w:t xml:space="preserve"> – Prezesa Zakładu Gospodarki Komunalnej Sp. z o.o. w Wyszogrodzie</w:t>
      </w:r>
    </w:p>
    <w:p w14:paraId="2C067E14" w14:textId="46A88A4D" w:rsidR="00BC758D" w:rsidRPr="00BC758D" w:rsidRDefault="00BC758D" w:rsidP="00BC758D">
      <w:pPr>
        <w:spacing w:after="60" w:line="240" w:lineRule="auto"/>
        <w:rPr>
          <w:rFonts w:ascii="Open Sans" w:hAnsi="Open Sans" w:cs="Open Sans"/>
          <w:sz w:val="20"/>
          <w:szCs w:val="20"/>
        </w:rPr>
      </w:pPr>
      <w:r w:rsidRPr="00BC758D">
        <w:rPr>
          <w:rFonts w:ascii="Open Sans" w:hAnsi="Open Sans" w:cs="Open Sans"/>
          <w:sz w:val="20"/>
          <w:szCs w:val="20"/>
        </w:rPr>
        <w:t>zwan</w:t>
      </w:r>
      <w:r w:rsidR="00F0485C">
        <w:rPr>
          <w:rFonts w:ascii="Open Sans" w:hAnsi="Open Sans" w:cs="Open Sans"/>
          <w:sz w:val="20"/>
          <w:szCs w:val="20"/>
        </w:rPr>
        <w:t>ych</w:t>
      </w:r>
      <w:r w:rsidRPr="00BC758D">
        <w:rPr>
          <w:rFonts w:ascii="Open Sans" w:hAnsi="Open Sans" w:cs="Open Sans"/>
          <w:sz w:val="20"/>
          <w:szCs w:val="20"/>
        </w:rPr>
        <w:t xml:space="preserve"> dalej: </w:t>
      </w:r>
      <w:r w:rsidRPr="00BC758D">
        <w:rPr>
          <w:rFonts w:ascii="Open Sans" w:hAnsi="Open Sans" w:cs="Open Sans"/>
          <w:b/>
          <w:sz w:val="20"/>
          <w:szCs w:val="20"/>
        </w:rPr>
        <w:t>Procesorem</w:t>
      </w:r>
      <w:r w:rsidRPr="00BC758D">
        <w:rPr>
          <w:rFonts w:ascii="Open Sans" w:hAnsi="Open Sans" w:cs="Open Sans"/>
          <w:sz w:val="20"/>
          <w:szCs w:val="20"/>
        </w:rPr>
        <w:t>.</w:t>
      </w:r>
    </w:p>
    <w:p w14:paraId="101F8927" w14:textId="77777777" w:rsidR="00BC758D" w:rsidRPr="00BC758D" w:rsidRDefault="00BC758D" w:rsidP="00BC758D">
      <w:pPr>
        <w:spacing w:after="60" w:line="240" w:lineRule="auto"/>
        <w:rPr>
          <w:rFonts w:ascii="Open Sans" w:hAnsi="Open Sans" w:cs="Open Sans"/>
          <w:sz w:val="20"/>
          <w:szCs w:val="20"/>
        </w:rPr>
      </w:pPr>
    </w:p>
    <w:p w14:paraId="24DD6660" w14:textId="77777777" w:rsidR="00BC758D" w:rsidRPr="00BC758D" w:rsidRDefault="00BC758D" w:rsidP="00BC758D">
      <w:pPr>
        <w:spacing w:after="60" w:line="240" w:lineRule="auto"/>
        <w:rPr>
          <w:rFonts w:ascii="Open Sans" w:hAnsi="Open Sans" w:cs="Open Sans"/>
          <w:sz w:val="20"/>
          <w:szCs w:val="20"/>
        </w:rPr>
      </w:pPr>
      <w:r w:rsidRPr="00BC758D">
        <w:rPr>
          <w:rFonts w:ascii="Open Sans" w:hAnsi="Open Sans" w:cs="Open Sans"/>
          <w:sz w:val="20"/>
          <w:szCs w:val="20"/>
        </w:rPr>
        <w:t>Administrator i Procesor są zwani dalej łącznie „</w:t>
      </w:r>
      <w:r w:rsidRPr="00BC758D">
        <w:rPr>
          <w:rFonts w:ascii="Open Sans" w:hAnsi="Open Sans" w:cs="Open Sans"/>
          <w:b/>
          <w:sz w:val="20"/>
          <w:szCs w:val="20"/>
        </w:rPr>
        <w:t>Stronami</w:t>
      </w:r>
      <w:r w:rsidRPr="00BC758D">
        <w:rPr>
          <w:rFonts w:ascii="Open Sans" w:hAnsi="Open Sans" w:cs="Open Sans"/>
          <w:sz w:val="20"/>
          <w:szCs w:val="20"/>
        </w:rPr>
        <w:t>”, a każdy z nich z osobna „</w:t>
      </w:r>
      <w:r w:rsidRPr="00BC758D">
        <w:rPr>
          <w:rFonts w:ascii="Open Sans" w:hAnsi="Open Sans" w:cs="Open Sans"/>
          <w:b/>
          <w:sz w:val="20"/>
          <w:szCs w:val="20"/>
        </w:rPr>
        <w:t>Stroną</w:t>
      </w:r>
      <w:r w:rsidRPr="00BC758D">
        <w:rPr>
          <w:rFonts w:ascii="Open Sans" w:hAnsi="Open Sans" w:cs="Open Sans"/>
          <w:sz w:val="20"/>
          <w:szCs w:val="20"/>
        </w:rPr>
        <w:t>”.</w:t>
      </w:r>
    </w:p>
    <w:p w14:paraId="5CAD361B" w14:textId="77777777" w:rsidR="00BC758D" w:rsidRPr="00BC758D" w:rsidRDefault="00BC758D" w:rsidP="00BC758D">
      <w:pPr>
        <w:pStyle w:val="Tekstpodstawowy"/>
        <w:spacing w:after="60"/>
        <w:jc w:val="both"/>
        <w:rPr>
          <w:rFonts w:ascii="Open Sans" w:hAnsi="Open Sans" w:cs="Open Sans"/>
          <w:i/>
          <w:sz w:val="20"/>
          <w:szCs w:val="20"/>
        </w:rPr>
      </w:pPr>
    </w:p>
    <w:p w14:paraId="7C01A3B7" w14:textId="77777777" w:rsidR="00BC758D" w:rsidRPr="00BC758D" w:rsidRDefault="00BC758D" w:rsidP="00BC758D">
      <w:pPr>
        <w:pStyle w:val="Tekstpodstawowy"/>
        <w:spacing w:after="60"/>
        <w:jc w:val="both"/>
        <w:rPr>
          <w:rFonts w:ascii="Open Sans" w:hAnsi="Open Sans" w:cs="Open Sans"/>
          <w:color w:val="1D1B11" w:themeColor="background2" w:themeShade="1A"/>
          <w:sz w:val="20"/>
          <w:szCs w:val="20"/>
        </w:rPr>
      </w:pPr>
      <w:r w:rsidRPr="00BC758D">
        <w:rPr>
          <w:rFonts w:ascii="Open Sans" w:hAnsi="Open Sans" w:cs="Open Sans"/>
          <w:color w:val="1D1B11" w:themeColor="background2" w:themeShade="1A"/>
          <w:sz w:val="20"/>
          <w:szCs w:val="20"/>
        </w:rPr>
        <w:t>Mając na uwadze, iż Strony zawarły umowę na odbiór makulatury z terenu Gminy i Miasta Wyszogród zwaną dalej „</w:t>
      </w:r>
      <w:r w:rsidRPr="00BC758D">
        <w:rPr>
          <w:rFonts w:ascii="Open Sans" w:hAnsi="Open Sans" w:cs="Open Sans"/>
          <w:b/>
          <w:color w:val="1D1B11" w:themeColor="background2" w:themeShade="1A"/>
          <w:sz w:val="20"/>
          <w:szCs w:val="20"/>
        </w:rPr>
        <w:t>Umową</w:t>
      </w:r>
      <w:r w:rsidRPr="00BC758D">
        <w:rPr>
          <w:rFonts w:ascii="Open Sans" w:hAnsi="Open Sans" w:cs="Open Sans"/>
          <w:color w:val="1D1B11" w:themeColor="background2" w:themeShade="1A"/>
          <w:sz w:val="20"/>
          <w:szCs w:val="20"/>
        </w:rPr>
        <w:t>”, a współpraca Stron w ramach wykonywania Umowy wymaga powierzenia Procesorowi do przetwarzania danych osobowych, Strony zgodnie postanowiły, co następuje:</w:t>
      </w:r>
    </w:p>
    <w:p w14:paraId="25C98191" w14:textId="5A9D7CE3" w:rsidR="00BC758D" w:rsidRPr="00BC758D" w:rsidRDefault="00BC758D" w:rsidP="00BC758D">
      <w:pPr>
        <w:pStyle w:val="Nagwek1"/>
        <w:spacing w:line="240" w:lineRule="auto"/>
        <w:rPr>
          <w:rFonts w:ascii="Open Sans" w:hAnsi="Open Sans" w:cs="Open Sans"/>
        </w:rPr>
      </w:pPr>
      <w:r w:rsidRPr="00BC758D">
        <w:rPr>
          <w:rFonts w:ascii="Open Sans" w:hAnsi="Open Sans" w:cs="Open Sans"/>
        </w:rPr>
        <w:t>Przedmiot Umowy, rodzaj danych</w:t>
      </w:r>
    </w:p>
    <w:p w14:paraId="3E7C545E" w14:textId="77777777" w:rsidR="00BC758D" w:rsidRPr="00BC758D" w:rsidRDefault="00BC758D" w:rsidP="00BC758D">
      <w:pPr>
        <w:pStyle w:val="Nagwek2"/>
        <w:keepNext w:val="0"/>
        <w:keepLines w:val="0"/>
        <w:numPr>
          <w:ilvl w:val="0"/>
          <w:numId w:val="19"/>
        </w:numPr>
        <w:spacing w:before="0" w:after="60"/>
        <w:jc w:val="both"/>
        <w:rPr>
          <w:rFonts w:ascii="Open Sans" w:hAnsi="Open Sans" w:cs="Open Sans"/>
          <w:color w:val="0D0D0D" w:themeColor="text1" w:themeTint="F2"/>
          <w:sz w:val="20"/>
          <w:szCs w:val="20"/>
        </w:rPr>
      </w:pPr>
      <w:r w:rsidRPr="00BC758D">
        <w:rPr>
          <w:rFonts w:ascii="Open Sans" w:hAnsi="Open Sans" w:cs="Open Sans"/>
          <w:color w:val="0D0D0D" w:themeColor="text1" w:themeTint="F2"/>
          <w:sz w:val="20"/>
          <w:szCs w:val="20"/>
        </w:rPr>
        <w:t>Wszelkie terminy pisane w Umowie powierzenia z wielkiej litery mają znaczenie nadane im w Umowie, chyba że Umowa powierzenia wyraźnie stanowi inaczej.</w:t>
      </w:r>
    </w:p>
    <w:p w14:paraId="42BD78EF" w14:textId="77777777" w:rsidR="00BC758D" w:rsidRPr="00BC758D" w:rsidRDefault="00BC758D" w:rsidP="00BC758D">
      <w:pPr>
        <w:pStyle w:val="Nagwek2"/>
        <w:numPr>
          <w:ilvl w:val="0"/>
          <w:numId w:val="19"/>
        </w:numPr>
        <w:spacing w:after="60"/>
        <w:rPr>
          <w:rFonts w:ascii="Open Sans" w:hAnsi="Open Sans" w:cs="Open Sans"/>
          <w:color w:val="0D0D0D" w:themeColor="text1" w:themeTint="F2"/>
          <w:sz w:val="20"/>
          <w:szCs w:val="20"/>
        </w:rPr>
      </w:pPr>
      <w:r w:rsidRPr="00BC758D">
        <w:rPr>
          <w:rFonts w:ascii="Open Sans" w:hAnsi="Open Sans" w:cs="Open Sans"/>
          <w:color w:val="0D0D0D" w:themeColor="text1" w:themeTint="F2"/>
          <w:sz w:val="20"/>
          <w:szCs w:val="20"/>
        </w:rPr>
        <w:t>W związku z wykonywaniem Umowy, Administrator danych  powierza Procesorowi do przetwarzania dane osobowe osób, w postaci imion nazwisk uczniów, nazwy placówki i jej adresu oraz numeru telefonu.</w:t>
      </w:r>
    </w:p>
    <w:p w14:paraId="75B1D4FF" w14:textId="19648559" w:rsidR="00BC758D" w:rsidRPr="00BC758D" w:rsidRDefault="00BC758D" w:rsidP="00BC758D">
      <w:pPr>
        <w:pStyle w:val="Akapitzlist"/>
        <w:numPr>
          <w:ilvl w:val="0"/>
          <w:numId w:val="19"/>
        </w:numPr>
        <w:spacing w:after="0" w:line="240" w:lineRule="auto"/>
        <w:jc w:val="both"/>
        <w:rPr>
          <w:rFonts w:ascii="Open Sans" w:eastAsia="Times New Roman" w:hAnsi="Open Sans" w:cs="Open Sans"/>
          <w:sz w:val="18"/>
          <w:szCs w:val="18"/>
          <w:lang w:eastAsia="pl-PL"/>
        </w:rPr>
      </w:pPr>
      <w:r w:rsidRPr="00BC758D">
        <w:rPr>
          <w:rFonts w:ascii="Open Sans" w:hAnsi="Open Sans" w:cs="Open Sans"/>
          <w:sz w:val="20"/>
          <w:szCs w:val="20"/>
        </w:rPr>
        <w:t xml:space="preserve">Powierzone przez Administratora danych dane osobowe będą przetwarzane przez Podmiot przetwarzający wyłącznie w celu udziału w konkursie </w:t>
      </w:r>
      <w:r w:rsidRPr="00BC758D">
        <w:rPr>
          <w:rFonts w:ascii="Open Sans" w:eastAsia="Times New Roman" w:hAnsi="Open Sans" w:cs="Open Sans"/>
          <w:sz w:val="18"/>
          <w:szCs w:val="18"/>
          <w:lang w:eastAsia="pl-PL"/>
        </w:rPr>
        <w:t>WIELKIEJ ZBIÓRKI MAKULATURY NA TERENIE GMINY I MIASTA WYSZOGRÓD</w:t>
      </w:r>
      <w:r>
        <w:rPr>
          <w:rFonts w:ascii="Open Sans" w:eastAsia="Times New Roman" w:hAnsi="Open Sans" w:cs="Open Sans"/>
          <w:sz w:val="18"/>
          <w:szCs w:val="18"/>
          <w:lang w:eastAsia="pl-PL"/>
        </w:rPr>
        <w:t xml:space="preserve"> </w:t>
      </w:r>
      <w:r w:rsidRPr="00BC758D">
        <w:rPr>
          <w:rFonts w:ascii="Open Sans" w:hAnsi="Open Sans" w:cs="Open Sans"/>
          <w:sz w:val="20"/>
          <w:szCs w:val="20"/>
        </w:rPr>
        <w:t>pn. „Makulaturę zbieramy o drzewa dbamy”</w:t>
      </w:r>
      <w:r w:rsidR="00F0485C">
        <w:rPr>
          <w:rFonts w:ascii="Open Sans" w:hAnsi="Open Sans" w:cs="Open Sans"/>
          <w:sz w:val="20"/>
          <w:szCs w:val="20"/>
        </w:rPr>
        <w:t xml:space="preserve"> EDYCJA II</w:t>
      </w:r>
      <w:r>
        <w:rPr>
          <w:rFonts w:ascii="Open Sans" w:hAnsi="Open Sans" w:cs="Open Sans"/>
          <w:sz w:val="20"/>
          <w:szCs w:val="20"/>
        </w:rPr>
        <w:t>.</w:t>
      </w:r>
    </w:p>
    <w:p w14:paraId="7387CC17" w14:textId="15EBA3ED" w:rsidR="00BC758D" w:rsidRPr="00BC758D" w:rsidRDefault="00BC758D" w:rsidP="00BC758D">
      <w:pPr>
        <w:pStyle w:val="Nagwek1"/>
        <w:spacing w:line="240" w:lineRule="auto"/>
        <w:rPr>
          <w:rFonts w:ascii="Open Sans" w:hAnsi="Open Sans" w:cs="Open Sans"/>
        </w:rPr>
      </w:pPr>
      <w:r w:rsidRPr="00BC758D">
        <w:rPr>
          <w:rFonts w:ascii="Open Sans" w:hAnsi="Open Sans" w:cs="Open Sans"/>
        </w:rPr>
        <w:t>Charakter i cel przetwarzania</w:t>
      </w:r>
    </w:p>
    <w:p w14:paraId="3BAD8617" w14:textId="77777777" w:rsidR="00BC758D" w:rsidRPr="00BC758D" w:rsidRDefault="00BC758D" w:rsidP="00BC758D">
      <w:pPr>
        <w:pStyle w:val="Nagwek2"/>
        <w:keepNext w:val="0"/>
        <w:keepLines w:val="0"/>
        <w:numPr>
          <w:ilvl w:val="0"/>
          <w:numId w:val="31"/>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Procesor zobowiązany jest przetwarzać Dane osobowe wyłącznie w celu należytego wykonania Umowy i zobowiązuje się stosować taki charakter przetwarzania Danych osobowych, który jest uzasadniony dla celu wykonania Umowy.</w:t>
      </w:r>
    </w:p>
    <w:p w14:paraId="0AFE0463" w14:textId="77777777" w:rsidR="00BC758D" w:rsidRPr="00BC758D" w:rsidRDefault="00BC758D" w:rsidP="00BC758D">
      <w:pPr>
        <w:pStyle w:val="Nagwek2"/>
        <w:keepNext w:val="0"/>
        <w:keepLines w:val="0"/>
        <w:numPr>
          <w:ilvl w:val="0"/>
          <w:numId w:val="31"/>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lastRenderedPageBreak/>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jako” „</w:t>
      </w:r>
      <w:r w:rsidRPr="00BC758D">
        <w:rPr>
          <w:rFonts w:ascii="Open Sans" w:hAnsi="Open Sans" w:cs="Open Sans"/>
          <w:b/>
          <w:color w:val="auto"/>
          <w:sz w:val="20"/>
          <w:szCs w:val="20"/>
        </w:rPr>
        <w:t>RODO</w:t>
      </w:r>
      <w:r w:rsidRPr="00BC758D">
        <w:rPr>
          <w:rFonts w:ascii="Open Sans" w:hAnsi="Open Sans" w:cs="Open Sans"/>
          <w:color w:val="auto"/>
          <w:sz w:val="20"/>
          <w:szCs w:val="20"/>
        </w:rPr>
        <w:t>”), bez uprzedniej wyraźnej zgody Administratora danych.</w:t>
      </w:r>
    </w:p>
    <w:p w14:paraId="33AB2943" w14:textId="0A08F6BE" w:rsidR="00BC758D" w:rsidRPr="00BC758D" w:rsidRDefault="00BC758D" w:rsidP="00BC758D">
      <w:pPr>
        <w:pStyle w:val="Nagwek1"/>
        <w:spacing w:line="240" w:lineRule="auto"/>
        <w:rPr>
          <w:rFonts w:ascii="Open Sans" w:hAnsi="Open Sans" w:cs="Open Sans"/>
        </w:rPr>
      </w:pPr>
      <w:r w:rsidRPr="00BC758D">
        <w:rPr>
          <w:rFonts w:ascii="Open Sans" w:hAnsi="Open Sans" w:cs="Open Sans"/>
        </w:rPr>
        <w:t>Oświadczenia i obowiązki Procesora</w:t>
      </w:r>
    </w:p>
    <w:p w14:paraId="485ACA27" w14:textId="77777777" w:rsidR="00BC758D" w:rsidRPr="00BC758D" w:rsidRDefault="00BC758D" w:rsidP="00BC758D">
      <w:pPr>
        <w:pStyle w:val="Nagwek2"/>
        <w:keepNext w:val="0"/>
        <w:keepLines w:val="0"/>
        <w:numPr>
          <w:ilvl w:val="0"/>
          <w:numId w:val="20"/>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5E0A19B3" w14:textId="77777777" w:rsidR="00BC758D" w:rsidRPr="00BC758D" w:rsidRDefault="00BC758D" w:rsidP="00BC758D">
      <w:pPr>
        <w:pStyle w:val="Nagwek2"/>
        <w:keepNext w:val="0"/>
        <w:keepLines w:val="0"/>
        <w:numPr>
          <w:ilvl w:val="0"/>
          <w:numId w:val="20"/>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Procesor zobowiązuje się w szczególności:</w:t>
      </w:r>
    </w:p>
    <w:p w14:paraId="4488D892" w14:textId="77777777" w:rsidR="00BC758D" w:rsidRPr="00BC758D" w:rsidRDefault="00BC758D" w:rsidP="00BC758D">
      <w:pPr>
        <w:pStyle w:val="Nagwek2"/>
        <w:keepNext w:val="0"/>
        <w:keepLines w:val="0"/>
        <w:numPr>
          <w:ilvl w:val="0"/>
          <w:numId w:val="12"/>
        </w:numPr>
        <w:spacing w:before="0" w:after="60"/>
        <w:ind w:left="851" w:hanging="284"/>
        <w:jc w:val="both"/>
        <w:rPr>
          <w:rFonts w:ascii="Open Sans" w:hAnsi="Open Sans" w:cs="Open Sans"/>
          <w:color w:val="auto"/>
          <w:sz w:val="20"/>
          <w:szCs w:val="20"/>
        </w:rPr>
      </w:pPr>
      <w:r w:rsidRPr="00BC758D">
        <w:rPr>
          <w:rFonts w:ascii="Open Sans" w:hAnsi="Open Sans" w:cs="Open Sans"/>
          <w:color w:val="auto"/>
          <w:sz w:val="20"/>
          <w:szCs w:val="20"/>
        </w:rPr>
        <w:t>przetwarzać Dane osobowe wyłącznie w zakresie określonym w Umowie powierzenia i wyłącznie celu należytego wykonania Umowy;</w:t>
      </w:r>
    </w:p>
    <w:p w14:paraId="50E92C22"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bCs/>
          <w:sz w:val="20"/>
          <w:szCs w:val="20"/>
        </w:rPr>
        <w:t>przetwarzać Dane osobowe zgodnie z obowiązującymi przepisami</w:t>
      </w:r>
      <w:r w:rsidRPr="00BC758D">
        <w:rPr>
          <w:rFonts w:ascii="Open Sans" w:hAnsi="Open Sans" w:cs="Open Sans"/>
          <w:sz w:val="20"/>
          <w:szCs w:val="20"/>
        </w:rPr>
        <w:t xml:space="preserve"> na terytorium Polski, w </w:t>
      </w:r>
      <w:r w:rsidRPr="00BC758D">
        <w:rPr>
          <w:rFonts w:ascii="Open Sans" w:hAnsi="Open Sans" w:cs="Open Sans"/>
          <w:bCs/>
          <w:sz w:val="20"/>
          <w:szCs w:val="20"/>
        </w:rPr>
        <w:t xml:space="preserve">szczególności przetwarzać Dane osobowe zgodnie z </w:t>
      </w:r>
      <w:r w:rsidRPr="00BC758D">
        <w:rPr>
          <w:rFonts w:ascii="Open Sans" w:hAnsi="Open Sans" w:cs="Open Sans"/>
          <w:sz w:val="20"/>
          <w:szCs w:val="20"/>
        </w:rPr>
        <w:t>RODO oraz polskimi przepisami przyjętymi w celu umożliwienia stosowania RODO, innymi obowiązującymi przepisami prawa na terytorium Polski, Umową powierzenia oraz instrukcjami Administratora danych;</w:t>
      </w:r>
    </w:p>
    <w:p w14:paraId="1C4EFF0D"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posługiwać się przy wykonywaniu Umowy powierzenia jedynie osobami, którym zostało udzielone imienne upoważnienie do przetwarzania danych w formie pisemnej;</w:t>
      </w:r>
    </w:p>
    <w:p w14:paraId="1D9B6260"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przeszkolić wszystkie osoby, którym ma być nadane powyższe upoważnienie, z tematyki ochrony danych osobowych oraz odpowiedzialności karnej i cywilnej z tytułu nieprzestrzegania przepisów regulujących ochronę danych osobowych;</w:t>
      </w:r>
    </w:p>
    <w:p w14:paraId="6D19CFBE"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prowadzić ewidencję osób upoważnionych do przetwarzania powierzonych Danych osobowych i na każdorazowe żądanie udostępnić ją Administratorowi danych;</w:t>
      </w:r>
    </w:p>
    <w:p w14:paraId="1243A82F"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zobowiązać, w formie pisemnej, osoby, którymi posługuje się przy wykonywaniu Umowy powierzenia do zachowania Danych osobowych w tajemnicy;</w:t>
      </w:r>
    </w:p>
    <w:p w14:paraId="4897C5CD"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wszyscy członkowie Personelu Procesora, którzy mają dostęp do Danych osobowych, będą przetwarzali Dane osobowe wyłącznie na polecenie Administratora danych, chyba że wymaga tego od niej prawo unijne lub prawo krajowe;</w:t>
      </w:r>
    </w:p>
    <w:p w14:paraId="018C2231"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przetwarzać Dane osobowe wyłączenie w miejscu oraz na urządzeniach zarządzanych przez Procesora lub Administratora danych, z zachowaniem najwyższych zasad bezpieczeństwa i ochrony danych osobowych wymaganych przez obowiązujące przepisy prawa;</w:t>
      </w:r>
    </w:p>
    <w:p w14:paraId="780867AC"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Wobec powyższego Procesor jest w szczególności zobowiązany do:</w:t>
      </w:r>
    </w:p>
    <w:p w14:paraId="757E2253" w14:textId="77777777" w:rsidR="00BC758D" w:rsidRPr="00BC758D" w:rsidRDefault="00BC758D" w:rsidP="00BC758D">
      <w:pPr>
        <w:pStyle w:val="Akapitzlist"/>
        <w:numPr>
          <w:ilvl w:val="0"/>
          <w:numId w:val="13"/>
        </w:numPr>
        <w:spacing w:after="60" w:line="240" w:lineRule="auto"/>
        <w:ind w:left="1276"/>
        <w:contextualSpacing w:val="0"/>
        <w:jc w:val="both"/>
        <w:rPr>
          <w:rFonts w:ascii="Open Sans" w:hAnsi="Open Sans" w:cs="Open Sans"/>
          <w:sz w:val="20"/>
          <w:szCs w:val="20"/>
        </w:rPr>
      </w:pPr>
      <w:r w:rsidRPr="00BC758D">
        <w:rPr>
          <w:rFonts w:ascii="Open Sans" w:hAnsi="Open Sans" w:cs="Open Sans"/>
          <w:sz w:val="20"/>
          <w:szCs w:val="20"/>
        </w:rPr>
        <w:t xml:space="preserve">udzielania informacji oraz ujawnienia Danych osobowych na żądanie Administratora danych w terminie 3 Dni Roboczych w formie określonej przez Administratora danych; </w:t>
      </w:r>
    </w:p>
    <w:p w14:paraId="02F7C4AA" w14:textId="77777777" w:rsidR="00BC758D" w:rsidRPr="00BC758D" w:rsidRDefault="00BC758D" w:rsidP="00BC758D">
      <w:pPr>
        <w:pStyle w:val="Akapitzlist"/>
        <w:numPr>
          <w:ilvl w:val="0"/>
          <w:numId w:val="13"/>
        </w:numPr>
        <w:spacing w:after="60" w:line="240" w:lineRule="auto"/>
        <w:ind w:left="1276"/>
        <w:contextualSpacing w:val="0"/>
        <w:jc w:val="both"/>
        <w:rPr>
          <w:rFonts w:ascii="Open Sans" w:hAnsi="Open Sans" w:cs="Open Sans"/>
          <w:sz w:val="20"/>
          <w:szCs w:val="20"/>
        </w:rPr>
      </w:pPr>
      <w:r w:rsidRPr="00BC758D">
        <w:rPr>
          <w:rFonts w:ascii="Open Sans" w:hAnsi="Open Sans" w:cs="Open Sans"/>
          <w:sz w:val="20"/>
          <w:szCs w:val="20"/>
        </w:rPr>
        <w:lastRenderedPageBreak/>
        <w:t>Procesor powinien również niezwłocznie, jednak nie później niż w terminie 3 Dni Roboczych, poinformować Administratora danych o wniosku dotyczącym realizacji praw osoby, której dane dotyczą, złożonym u Procesora; w celu uniknięcia wszelkich wątpliwości Procesor nie będzie jednak odpowiadał na taki wniosek bez uprzedniej zgody lub wyraźnego polecenia Administratora danych;</w:t>
      </w:r>
    </w:p>
    <w:p w14:paraId="764060A2"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pomagać Administratorowi danych wywiązać się z obowiązków określonych w RODO, a w szczególności tych wskazanych w art. 32-36 RODO), tj. w szczególności w zakresie:</w:t>
      </w:r>
    </w:p>
    <w:p w14:paraId="1EC80D82" w14:textId="77777777" w:rsidR="00BC758D" w:rsidRPr="00BC758D" w:rsidRDefault="00BC758D" w:rsidP="00BC758D">
      <w:pPr>
        <w:pStyle w:val="Akapitzlist"/>
        <w:numPr>
          <w:ilvl w:val="0"/>
          <w:numId w:val="13"/>
        </w:numPr>
        <w:spacing w:after="60" w:line="240" w:lineRule="auto"/>
        <w:ind w:left="1276"/>
        <w:contextualSpacing w:val="0"/>
        <w:jc w:val="both"/>
        <w:rPr>
          <w:rFonts w:ascii="Open Sans" w:hAnsi="Open Sans" w:cs="Open Sans"/>
          <w:sz w:val="20"/>
          <w:szCs w:val="20"/>
        </w:rPr>
      </w:pPr>
      <w:r w:rsidRPr="00BC758D">
        <w:rPr>
          <w:rFonts w:ascii="Open Sans" w:hAnsi="Open Sans" w:cs="Open Sans"/>
          <w:sz w:val="20"/>
          <w:szCs w:val="20"/>
        </w:rPr>
        <w:t>zapewnienia bezpieczeństwa przetwarzania Danych osobowych poprzez wdrożenie stosownych środków technicznych oraz organizacyjnych zgodnie z § 3 Umowy powierzenia;</w:t>
      </w:r>
    </w:p>
    <w:p w14:paraId="7BBAF8EF" w14:textId="77777777" w:rsidR="00BC758D" w:rsidRPr="00BC758D" w:rsidRDefault="00BC758D" w:rsidP="00BC758D">
      <w:pPr>
        <w:pStyle w:val="Akapitzlist"/>
        <w:numPr>
          <w:ilvl w:val="0"/>
          <w:numId w:val="13"/>
        </w:numPr>
        <w:spacing w:after="60" w:line="240" w:lineRule="auto"/>
        <w:ind w:left="1276"/>
        <w:contextualSpacing w:val="0"/>
        <w:jc w:val="both"/>
        <w:rPr>
          <w:rFonts w:ascii="Open Sans" w:hAnsi="Open Sans" w:cs="Open Sans"/>
          <w:sz w:val="20"/>
          <w:szCs w:val="20"/>
        </w:rPr>
      </w:pPr>
      <w:r w:rsidRPr="00BC758D">
        <w:rPr>
          <w:rFonts w:ascii="Open Sans" w:hAnsi="Open Sans" w:cs="Open Sans"/>
          <w:sz w:val="20"/>
          <w:szCs w:val="20"/>
        </w:rPr>
        <w:t>procedury zgłaszania naruszeń ochrony Danych osobowych organowi nadzorczemu oraz zawiadamiania osób, których dane dotyczą o takim naruszeniu, zgodnie z § 4 Umowy powierzenia;</w:t>
      </w:r>
    </w:p>
    <w:p w14:paraId="4EECD851" w14:textId="77777777" w:rsidR="00BC758D" w:rsidRPr="00BC758D" w:rsidRDefault="00BC758D" w:rsidP="00BC758D">
      <w:pPr>
        <w:pStyle w:val="Akapitzlist"/>
        <w:numPr>
          <w:ilvl w:val="0"/>
          <w:numId w:val="13"/>
        </w:numPr>
        <w:spacing w:after="60" w:line="240" w:lineRule="auto"/>
        <w:ind w:left="1276"/>
        <w:contextualSpacing w:val="0"/>
        <w:jc w:val="both"/>
        <w:rPr>
          <w:rFonts w:ascii="Open Sans" w:hAnsi="Open Sans" w:cs="Open Sans"/>
          <w:sz w:val="20"/>
          <w:szCs w:val="20"/>
        </w:rPr>
      </w:pPr>
      <w:r w:rsidRPr="00BC758D">
        <w:rPr>
          <w:rFonts w:ascii="Open Sans" w:hAnsi="Open Sans" w:cs="Open Sans"/>
          <w:sz w:val="20"/>
          <w:szCs w:val="20"/>
        </w:rPr>
        <w:t>dokonywania przez Administratora danych oceny skutków dla ochrony danych oraz przeprowadzania konsultacji Administratora danych z organem nadzorczym;</w:t>
      </w:r>
    </w:p>
    <w:p w14:paraId="6F33800D"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udostępniać Administratorowi danych, na każde jego żądanie, nie później niż w terminie 3 Dni Roboczych, wszelkie informacje niezbędne do wykazania spełnienia przez Administratora danych obowiązków wynikających z przepisów prawa, o których mowa w ust. 1, a w szczególności z RODO, oraz umożliwić Administratorowi danych lub audytorowi upoważnionemu przez Administratora danych przeprowadzanie audytów, w tym inspekcji, zgodnie z § 5 Umowy powierzenia;</w:t>
      </w:r>
    </w:p>
    <w:p w14:paraId="25C470C1"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prowadzić w formie pisemnej rejestr wszystkich kategorii czynności przetwarzania dokonywanych w imieniu Administratora danych, zgodnie z art. 30 RODO;</w:t>
      </w:r>
    </w:p>
    <w:p w14:paraId="7C2663AB"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współpracować z Administratorem danych w razie prowadzenia kontroli, audytu czy inspekcji w zakresie przetwarzania Danych osobowych przez uprawniony organ lub w związku z prowadzonym przez Administratora danych audytem;</w:t>
      </w:r>
    </w:p>
    <w:p w14:paraId="67CA82DE"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przekazywać Administratorowi danych kopie protokołów kontroli, wystąpień lub stanowisk organów, skierowanych do Procesora, bez odrębnego wezwania Administratora danych, nie później niż w ciągu 3 Dni Roboczych od dnia ich otrzymania;</w:t>
      </w:r>
    </w:p>
    <w:p w14:paraId="5F0B6047" w14:textId="77777777" w:rsidR="00BC758D" w:rsidRPr="00BC758D" w:rsidRDefault="00BC758D" w:rsidP="00BC758D">
      <w:pPr>
        <w:pStyle w:val="Akapitzlist"/>
        <w:numPr>
          <w:ilvl w:val="0"/>
          <w:numId w:val="12"/>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 xml:space="preserve">niezwłocznie informować Administratora danych, jeżeli jego zdaniem wydane mu polecenie stanowi naruszenie RODO lub innych przepisów unijnych lub krajowych o ochronie danych. Procesor przekazuje taką informację w formie elektronicznej na adres </w:t>
      </w:r>
      <w:r w:rsidRPr="00F0485C">
        <w:rPr>
          <w:rFonts w:ascii="Open Sans" w:hAnsi="Open Sans" w:cs="Open Sans"/>
          <w:color w:val="000000" w:themeColor="text1"/>
          <w:sz w:val="20"/>
          <w:szCs w:val="20"/>
        </w:rPr>
        <w:t xml:space="preserve">e-mail: </w:t>
      </w:r>
      <w:hyperlink r:id="rId8" w:history="1">
        <w:r w:rsidRPr="00F0485C">
          <w:rPr>
            <w:rStyle w:val="Hipercze"/>
            <w:rFonts w:ascii="Open Sans" w:hAnsi="Open Sans" w:cs="Open Sans"/>
            <w:b/>
            <w:bCs/>
            <w:color w:val="000000" w:themeColor="text1"/>
            <w:sz w:val="20"/>
            <w:szCs w:val="20"/>
          </w:rPr>
          <w:t>ugim@wyszogrod.pl</w:t>
        </w:r>
      </w:hyperlink>
      <w:r w:rsidRPr="00BC758D">
        <w:rPr>
          <w:rFonts w:ascii="Open Sans" w:hAnsi="Open Sans" w:cs="Open Sans"/>
          <w:sz w:val="20"/>
          <w:szCs w:val="20"/>
        </w:rPr>
        <w:t xml:space="preserve"> a informacja ta powinna zawierać w szczególności: 1) wskazanie przepisu, który narusza wydane polecenie oraz 2) uzasadnienie zawierające argumenty natury faktycznej i prawnej.</w:t>
      </w:r>
    </w:p>
    <w:p w14:paraId="18EF54A6" w14:textId="343C741B" w:rsidR="00BC758D" w:rsidRPr="00BC758D" w:rsidRDefault="00BC758D" w:rsidP="00BC758D">
      <w:pPr>
        <w:pStyle w:val="Nagwek2"/>
        <w:keepNext w:val="0"/>
        <w:keepLines w:val="0"/>
        <w:numPr>
          <w:ilvl w:val="0"/>
          <w:numId w:val="20"/>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Procesor uznaje obowiązek ochrony danych osobowych za obowiązek wszystkich członków Personelu Procesora, niezależnie od stosunku prawnego łączącego Procesora z powyższymi osobami. Jednocześnie Procesor zobowiązuje się, że w przypadku, gdy którakolwiek z osób wskazanych w zdaniu poprzednim naruszy jakikolwiek zasady przestrzegania ochrony danych osobowych, Procesor niezwłocznie odsunie ją od wykonywania czynności związanych z Umową powierzenia oraz uniemożliwi jej dostęp do jakichkolwiek Danych osobowych.</w:t>
      </w:r>
    </w:p>
    <w:p w14:paraId="00A95621" w14:textId="772CFA07" w:rsidR="00BC758D" w:rsidRPr="00BC758D" w:rsidRDefault="00BC758D" w:rsidP="00BC758D">
      <w:pPr>
        <w:pStyle w:val="Nagwek1"/>
        <w:spacing w:line="240" w:lineRule="auto"/>
        <w:rPr>
          <w:rFonts w:ascii="Open Sans" w:hAnsi="Open Sans" w:cs="Open Sans"/>
        </w:rPr>
      </w:pPr>
      <w:r w:rsidRPr="00BC758D">
        <w:rPr>
          <w:rFonts w:ascii="Open Sans" w:hAnsi="Open Sans" w:cs="Open Sans"/>
        </w:rPr>
        <w:t>Środki zabezpieczenia Danych osobowych</w:t>
      </w:r>
    </w:p>
    <w:p w14:paraId="7B59DAFE" w14:textId="77777777" w:rsidR="00BC758D" w:rsidRPr="00BC758D" w:rsidRDefault="00BC758D" w:rsidP="00BC758D">
      <w:pPr>
        <w:pStyle w:val="Nagwek2"/>
        <w:keepNext w:val="0"/>
        <w:keepLines w:val="0"/>
        <w:numPr>
          <w:ilvl w:val="0"/>
          <w:numId w:val="21"/>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BC758D">
        <w:rPr>
          <w:rFonts w:ascii="Open Sans" w:hAnsi="Open Sans" w:cs="Open Sans"/>
          <w:i/>
          <w:color w:val="auto"/>
          <w:sz w:val="20"/>
          <w:szCs w:val="20"/>
        </w:rPr>
        <w:t>privacy</w:t>
      </w:r>
      <w:proofErr w:type="spellEnd"/>
      <w:r w:rsidRPr="00BC758D">
        <w:rPr>
          <w:rFonts w:ascii="Open Sans" w:hAnsi="Open Sans" w:cs="Open Sans"/>
          <w:i/>
          <w:color w:val="auto"/>
          <w:sz w:val="20"/>
          <w:szCs w:val="20"/>
        </w:rPr>
        <w:t xml:space="preserve"> by design</w:t>
      </w:r>
      <w:r w:rsidRPr="00BC758D">
        <w:rPr>
          <w:rFonts w:ascii="Open Sans" w:hAnsi="Open Sans" w:cs="Open Sans"/>
          <w:color w:val="auto"/>
          <w:sz w:val="20"/>
          <w:szCs w:val="20"/>
        </w:rPr>
        <w:t>) oraz domyślnej ochrony danych (</w:t>
      </w:r>
      <w:proofErr w:type="spellStart"/>
      <w:r w:rsidRPr="00BC758D">
        <w:rPr>
          <w:rFonts w:ascii="Open Sans" w:hAnsi="Open Sans" w:cs="Open Sans"/>
          <w:i/>
          <w:color w:val="auto"/>
          <w:sz w:val="20"/>
          <w:szCs w:val="20"/>
        </w:rPr>
        <w:t>privacy</w:t>
      </w:r>
      <w:proofErr w:type="spellEnd"/>
      <w:r w:rsidRPr="00BC758D">
        <w:rPr>
          <w:rFonts w:ascii="Open Sans" w:hAnsi="Open Sans" w:cs="Open Sans"/>
          <w:i/>
          <w:color w:val="auto"/>
          <w:sz w:val="20"/>
          <w:szCs w:val="20"/>
        </w:rPr>
        <w:t xml:space="preserve"> by </w:t>
      </w:r>
      <w:proofErr w:type="spellStart"/>
      <w:r w:rsidRPr="00BC758D">
        <w:rPr>
          <w:rFonts w:ascii="Open Sans" w:hAnsi="Open Sans" w:cs="Open Sans"/>
          <w:i/>
          <w:color w:val="auto"/>
          <w:sz w:val="20"/>
          <w:szCs w:val="20"/>
        </w:rPr>
        <w:t>default</w:t>
      </w:r>
      <w:proofErr w:type="spellEnd"/>
      <w:r w:rsidRPr="00BC758D">
        <w:rPr>
          <w:rFonts w:ascii="Open Sans" w:hAnsi="Open Sans" w:cs="Open Sans"/>
          <w:color w:val="auto"/>
          <w:sz w:val="20"/>
          <w:szCs w:val="20"/>
        </w:rPr>
        <w:t xml:space="preserve">) - art. 25 RODO. </w:t>
      </w:r>
    </w:p>
    <w:p w14:paraId="41334C84" w14:textId="77777777" w:rsidR="00BC758D" w:rsidRPr="00BC758D" w:rsidRDefault="00BC758D" w:rsidP="00BC758D">
      <w:pPr>
        <w:pStyle w:val="Nagwek2"/>
        <w:keepNext w:val="0"/>
        <w:keepLines w:val="0"/>
        <w:numPr>
          <w:ilvl w:val="0"/>
          <w:numId w:val="21"/>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lastRenderedPageBreak/>
        <w:t>Administrator danych ma prawo wydawać Procesorowi wiążące instrukcje dotyczące wdrożenia dodatkowych/nowych środków zabezpieczających. Procesor powinien wdrożyć takie środki w terminie uprzednio uzgodnionym z Administratorem danych.</w:t>
      </w:r>
    </w:p>
    <w:p w14:paraId="14C6C9F8" w14:textId="677C821A" w:rsidR="00BC758D" w:rsidRPr="00BC758D" w:rsidRDefault="00BC758D" w:rsidP="00BC758D">
      <w:pPr>
        <w:pStyle w:val="Nagwek1"/>
        <w:spacing w:line="240" w:lineRule="auto"/>
        <w:rPr>
          <w:rFonts w:ascii="Open Sans" w:hAnsi="Open Sans" w:cs="Open Sans"/>
        </w:rPr>
      </w:pPr>
      <w:r w:rsidRPr="00BC758D">
        <w:rPr>
          <w:rFonts w:ascii="Open Sans" w:hAnsi="Open Sans" w:cs="Open Sans"/>
        </w:rPr>
        <w:t>Obowiązki informacyjne Procesora. Incydenty</w:t>
      </w:r>
    </w:p>
    <w:p w14:paraId="293EF035" w14:textId="77777777" w:rsidR="00BC758D" w:rsidRPr="00BC758D" w:rsidRDefault="00BC758D" w:rsidP="00BC758D">
      <w:pPr>
        <w:pStyle w:val="Nagwek2"/>
        <w:keepNext w:val="0"/>
        <w:keepLines w:val="0"/>
        <w:numPr>
          <w:ilvl w:val="0"/>
          <w:numId w:val="22"/>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 xml:space="preserve">Procesor zobowiązany jest niezwłocznie, jednakże nie później niż w ciągu 2 Dni Roboczych od dnia powzięcia informacji, zawiadomić Administratora danych </w:t>
      </w:r>
      <w:r w:rsidRPr="00BC758D">
        <w:rPr>
          <w:rFonts w:ascii="Open Sans" w:eastAsia="Arial" w:hAnsi="Open Sans" w:cs="Open Sans"/>
          <w:color w:val="auto"/>
          <w:sz w:val="20"/>
          <w:szCs w:val="20"/>
        </w:rPr>
        <w:t xml:space="preserve">na adres e-mail: </w:t>
      </w:r>
      <w:hyperlink r:id="rId9" w:history="1">
        <w:r w:rsidRPr="00BC758D">
          <w:rPr>
            <w:rStyle w:val="Hipercze"/>
            <w:rFonts w:ascii="Open Sans" w:eastAsia="Arial" w:hAnsi="Open Sans" w:cs="Open Sans"/>
            <w:b/>
            <w:bCs/>
            <w:color w:val="auto"/>
            <w:sz w:val="20"/>
            <w:szCs w:val="20"/>
          </w:rPr>
          <w:t>ugim@wyszogrod.pl</w:t>
        </w:r>
      </w:hyperlink>
      <w:r w:rsidRPr="00BC758D">
        <w:rPr>
          <w:rFonts w:ascii="Open Sans" w:eastAsia="Arial" w:hAnsi="Open Sans" w:cs="Open Sans"/>
          <w:color w:val="auto"/>
          <w:sz w:val="20"/>
          <w:szCs w:val="20"/>
        </w:rPr>
        <w:t xml:space="preserve">  </w:t>
      </w:r>
      <w:r w:rsidRPr="00BC758D">
        <w:rPr>
          <w:rFonts w:ascii="Open Sans" w:eastAsia="Calibri" w:hAnsi="Open Sans" w:cs="Open Sans"/>
          <w:color w:val="auto"/>
          <w:sz w:val="20"/>
          <w:szCs w:val="20"/>
        </w:rPr>
        <w:t>o:</w:t>
      </w:r>
    </w:p>
    <w:p w14:paraId="6E91F52C" w14:textId="77777777" w:rsidR="00BC758D" w:rsidRPr="00BC758D" w:rsidRDefault="00BC758D" w:rsidP="00BC758D">
      <w:pPr>
        <w:pStyle w:val="Akapitzlist"/>
        <w:numPr>
          <w:ilvl w:val="0"/>
          <w:numId w:val="14"/>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 xml:space="preserve">prowadzonej lub planowanej kontroli, audycie czy inspekcji w zakresie przetwarzania Danych osobowych u Procesora lub </w:t>
      </w:r>
      <w:proofErr w:type="spellStart"/>
      <w:r w:rsidRPr="00BC758D">
        <w:rPr>
          <w:rFonts w:ascii="Open Sans" w:hAnsi="Open Sans" w:cs="Open Sans"/>
          <w:sz w:val="20"/>
          <w:szCs w:val="20"/>
        </w:rPr>
        <w:t>Sub</w:t>
      </w:r>
      <w:proofErr w:type="spellEnd"/>
      <w:r w:rsidRPr="00BC758D">
        <w:rPr>
          <w:rFonts w:ascii="Open Sans" w:hAnsi="Open Sans" w:cs="Open Sans"/>
          <w:sz w:val="20"/>
          <w:szCs w:val="20"/>
        </w:rPr>
        <w:t>-procesora oraz umożliwić Administratorowi danych udział w tej kontroli, audycie czy inspekcji, o ile nie sprzeciwiają się temu przepisy prawa bezwzględnie obowiązującego ani organ prowadzący kontrolę;</w:t>
      </w:r>
    </w:p>
    <w:p w14:paraId="7077839B" w14:textId="77777777" w:rsidR="00BC758D" w:rsidRPr="00BC758D" w:rsidRDefault="00BC758D" w:rsidP="00BC758D">
      <w:pPr>
        <w:pStyle w:val="Akapitzlist"/>
        <w:numPr>
          <w:ilvl w:val="0"/>
          <w:numId w:val="14"/>
        </w:numPr>
        <w:spacing w:after="60" w:line="240" w:lineRule="auto"/>
        <w:ind w:left="851" w:hanging="284"/>
        <w:contextualSpacing w:val="0"/>
        <w:jc w:val="both"/>
        <w:rPr>
          <w:rFonts w:ascii="Open Sans" w:eastAsia="Calibri" w:hAnsi="Open Sans" w:cs="Open Sans"/>
          <w:sz w:val="20"/>
          <w:szCs w:val="20"/>
        </w:rPr>
      </w:pPr>
      <w:r w:rsidRPr="00BC758D">
        <w:rPr>
          <w:rFonts w:ascii="Open Sans" w:hAnsi="Open Sans" w:cs="Open Sans"/>
          <w:sz w:val="20"/>
          <w:szCs w:val="20"/>
        </w:rPr>
        <w:t xml:space="preserve">wszelkich czynnościach z własnym udziałem lub udziałem </w:t>
      </w:r>
      <w:proofErr w:type="spellStart"/>
      <w:r w:rsidRPr="00BC758D">
        <w:rPr>
          <w:rFonts w:ascii="Open Sans" w:hAnsi="Open Sans" w:cs="Open Sans"/>
          <w:sz w:val="20"/>
          <w:szCs w:val="20"/>
        </w:rPr>
        <w:t>Sub</w:t>
      </w:r>
      <w:proofErr w:type="spellEnd"/>
      <w:r w:rsidRPr="00BC758D">
        <w:rPr>
          <w:rFonts w:ascii="Open Sans" w:hAnsi="Open Sans" w:cs="Open Sans"/>
          <w:sz w:val="20"/>
          <w:szCs w:val="20"/>
        </w:rPr>
        <w:t>-procesorów w sprawach dotyczących ochrony Danych osobowych prowadzonych przez organy administracji państwowej lub samorządowej, w tym w szczególności przez krajowy organ nadzoru (w tym w szczególności wszelkiej korespondencji z PUODO lub innym organem nadzorczym z ww. organami, decyzjach przez nie wydanych, rozpatrywanych skarg, prowadzonych lub zapowiedzianych kontrolach), Policję lub sąd (w tym w szczególności wszelkich postępowaniach, których przedmiotem byłoby powierzenie w przetwarzanie Danych osobowych), chyba że będzie to sprzeczne z decyzją wydaną przez organy administracji publicznej l</w:t>
      </w:r>
      <w:r w:rsidRPr="00BC758D">
        <w:rPr>
          <w:rFonts w:ascii="Open Sans" w:eastAsia="Calibri" w:hAnsi="Open Sans" w:cs="Open Sans"/>
          <w:sz w:val="20"/>
          <w:szCs w:val="20"/>
        </w:rPr>
        <w:t>ub z przepisami prawa – o których posiada wiedzę.</w:t>
      </w:r>
    </w:p>
    <w:p w14:paraId="3400BD6E" w14:textId="77777777" w:rsidR="00BC758D" w:rsidRPr="00BC758D" w:rsidRDefault="00BC758D" w:rsidP="00BC758D">
      <w:pPr>
        <w:pStyle w:val="Nagwek2"/>
        <w:keepNext w:val="0"/>
        <w:keepLines w:val="0"/>
        <w:numPr>
          <w:ilvl w:val="0"/>
          <w:numId w:val="22"/>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Procesor zobowiązany jest niezwłocznie, nie później jednak niż w ciągu 12 godzin, zawiadomić Administratora danych o każdym zaistniałym incydencie (dalej jako: „</w:t>
      </w:r>
      <w:r w:rsidRPr="00BC758D">
        <w:rPr>
          <w:rFonts w:ascii="Open Sans" w:eastAsia="Calibri" w:hAnsi="Open Sans" w:cs="Open Sans"/>
          <w:b/>
          <w:color w:val="auto"/>
          <w:sz w:val="20"/>
          <w:szCs w:val="20"/>
        </w:rPr>
        <w:t>Incydent</w:t>
      </w:r>
      <w:r w:rsidRPr="00BC758D">
        <w:rPr>
          <w:rFonts w:ascii="Open Sans" w:eastAsia="Calibri" w:hAnsi="Open Sans" w:cs="Open Sans"/>
          <w:color w:val="auto"/>
          <w:sz w:val="20"/>
          <w:szCs w:val="20"/>
        </w:rPr>
        <w:t>”) przez który rozumie się:</w:t>
      </w:r>
    </w:p>
    <w:p w14:paraId="1B700300" w14:textId="77777777" w:rsidR="00BC758D" w:rsidRPr="00BC758D" w:rsidRDefault="00BC758D" w:rsidP="00BC758D">
      <w:pPr>
        <w:pStyle w:val="Akapitzlist"/>
        <w:numPr>
          <w:ilvl w:val="0"/>
          <w:numId w:val="15"/>
        </w:numPr>
        <w:spacing w:after="60" w:line="240" w:lineRule="auto"/>
        <w:ind w:left="851"/>
        <w:contextualSpacing w:val="0"/>
        <w:jc w:val="both"/>
        <w:rPr>
          <w:rFonts w:ascii="Open Sans" w:hAnsi="Open Sans" w:cs="Open Sans"/>
          <w:sz w:val="20"/>
          <w:szCs w:val="20"/>
        </w:rPr>
      </w:pPr>
      <w:r w:rsidRPr="00BC758D">
        <w:rPr>
          <w:rFonts w:ascii="Open Sans" w:hAnsi="Open Sans" w:cs="Open Sans"/>
          <w:sz w:val="20"/>
          <w:szCs w:val="20"/>
        </w:rPr>
        <w:t>naruszenie zasad ochrony Danych osobowych lub</w:t>
      </w:r>
    </w:p>
    <w:p w14:paraId="332FC8E7" w14:textId="77777777" w:rsidR="00BC758D" w:rsidRPr="00BC758D" w:rsidRDefault="00BC758D" w:rsidP="00BC758D">
      <w:pPr>
        <w:pStyle w:val="Akapitzlist"/>
        <w:numPr>
          <w:ilvl w:val="0"/>
          <w:numId w:val="15"/>
        </w:numPr>
        <w:spacing w:after="60" w:line="240" w:lineRule="auto"/>
        <w:ind w:left="851"/>
        <w:contextualSpacing w:val="0"/>
        <w:jc w:val="both"/>
        <w:rPr>
          <w:rFonts w:ascii="Open Sans" w:hAnsi="Open Sans" w:cs="Open Sans"/>
          <w:sz w:val="20"/>
          <w:szCs w:val="20"/>
        </w:rPr>
      </w:pPr>
      <w:r w:rsidRPr="00BC758D">
        <w:rPr>
          <w:rFonts w:ascii="Open Sans" w:hAnsi="Open Sans" w:cs="Open Sans"/>
          <w:sz w:val="20"/>
          <w:szCs w:val="20"/>
        </w:rPr>
        <w:t xml:space="preserve">podejrzenie naruszenia lub </w:t>
      </w:r>
    </w:p>
    <w:p w14:paraId="4B3B1EB5" w14:textId="77777777" w:rsidR="00BC758D" w:rsidRPr="00BC758D" w:rsidRDefault="00BC758D" w:rsidP="00BC758D">
      <w:pPr>
        <w:pStyle w:val="Akapitzlist"/>
        <w:numPr>
          <w:ilvl w:val="0"/>
          <w:numId w:val="15"/>
        </w:numPr>
        <w:spacing w:after="60" w:line="240" w:lineRule="auto"/>
        <w:ind w:left="851"/>
        <w:contextualSpacing w:val="0"/>
        <w:jc w:val="both"/>
        <w:rPr>
          <w:rFonts w:ascii="Open Sans" w:hAnsi="Open Sans" w:cs="Open Sans"/>
          <w:sz w:val="20"/>
          <w:szCs w:val="20"/>
        </w:rPr>
      </w:pPr>
      <w:r w:rsidRPr="00BC758D">
        <w:rPr>
          <w:rFonts w:ascii="Open Sans" w:hAnsi="Open Sans" w:cs="Open Sans"/>
          <w:sz w:val="20"/>
          <w:szCs w:val="20"/>
        </w:rPr>
        <w:t>próbę naruszenia zasad ochrony Danych osobowych.</w:t>
      </w:r>
    </w:p>
    <w:p w14:paraId="3615E8F6" w14:textId="77777777" w:rsidR="00BC758D" w:rsidRPr="00BC758D" w:rsidRDefault="00BC758D" w:rsidP="00BC758D">
      <w:pPr>
        <w:pStyle w:val="Nagwek2"/>
        <w:keepNext w:val="0"/>
        <w:keepLines w:val="0"/>
        <w:numPr>
          <w:ilvl w:val="0"/>
          <w:numId w:val="22"/>
        </w:numPr>
        <w:spacing w:before="0" w:after="60"/>
        <w:jc w:val="both"/>
        <w:rPr>
          <w:rFonts w:ascii="Open Sans" w:eastAsia="Arial" w:hAnsi="Open Sans" w:cs="Open Sans"/>
          <w:color w:val="auto"/>
          <w:sz w:val="20"/>
          <w:szCs w:val="20"/>
        </w:rPr>
      </w:pPr>
      <w:r w:rsidRPr="00BC758D">
        <w:rPr>
          <w:rFonts w:ascii="Open Sans" w:eastAsia="Calibri" w:hAnsi="Open Sans" w:cs="Open Sans"/>
          <w:color w:val="auto"/>
          <w:sz w:val="20"/>
          <w:szCs w:val="20"/>
        </w:rPr>
        <w:t>Zgłoszenie</w:t>
      </w:r>
      <w:r w:rsidRPr="00BC758D">
        <w:rPr>
          <w:rFonts w:ascii="Open Sans" w:eastAsia="Arial" w:hAnsi="Open Sans" w:cs="Open Sans"/>
          <w:color w:val="auto"/>
          <w:sz w:val="20"/>
          <w:szCs w:val="20"/>
        </w:rPr>
        <w:t xml:space="preserve"> Incydentu powinno zostać dokonane drogą telefoniczną pod nr </w:t>
      </w:r>
      <w:r w:rsidRPr="00BC758D">
        <w:rPr>
          <w:rFonts w:ascii="Open Sans" w:eastAsia="Arial" w:hAnsi="Open Sans" w:cs="Open Sans"/>
          <w:b/>
          <w:bCs/>
          <w:color w:val="auto"/>
          <w:sz w:val="20"/>
          <w:szCs w:val="20"/>
        </w:rPr>
        <w:t>(24) 267 26 00</w:t>
      </w:r>
      <w:r w:rsidRPr="00BC758D">
        <w:rPr>
          <w:rFonts w:ascii="Open Sans" w:eastAsia="Arial" w:hAnsi="Open Sans" w:cs="Open Sans"/>
          <w:color w:val="auto"/>
          <w:sz w:val="20"/>
          <w:szCs w:val="20"/>
        </w:rPr>
        <w:t xml:space="preserve"> oraz jednocześnie na adres e-mail: </w:t>
      </w:r>
      <w:hyperlink r:id="rId10" w:history="1">
        <w:r w:rsidRPr="00BC758D">
          <w:rPr>
            <w:rStyle w:val="Hipercze"/>
            <w:rFonts w:ascii="Open Sans" w:eastAsia="Arial" w:hAnsi="Open Sans" w:cs="Open Sans"/>
            <w:b/>
            <w:bCs/>
            <w:color w:val="auto"/>
            <w:sz w:val="20"/>
            <w:szCs w:val="20"/>
          </w:rPr>
          <w:t>ugim@wyszogrod.pl</w:t>
        </w:r>
      </w:hyperlink>
      <w:r w:rsidRPr="00BC758D">
        <w:rPr>
          <w:rFonts w:ascii="Open Sans" w:eastAsia="Arial" w:hAnsi="Open Sans" w:cs="Open Sans"/>
          <w:color w:val="auto"/>
          <w:sz w:val="20"/>
          <w:szCs w:val="20"/>
        </w:rPr>
        <w:t xml:space="preserve">  i zawierać co najmniej następujące informacje:</w:t>
      </w:r>
    </w:p>
    <w:p w14:paraId="0196EBBB" w14:textId="77777777" w:rsidR="00BC758D" w:rsidRPr="00BC758D" w:rsidRDefault="00BC758D" w:rsidP="00BC758D">
      <w:pPr>
        <w:pStyle w:val="Akapitzlist"/>
        <w:numPr>
          <w:ilvl w:val="0"/>
          <w:numId w:val="23"/>
        </w:numPr>
        <w:spacing w:after="60" w:line="240" w:lineRule="auto"/>
        <w:ind w:left="851"/>
        <w:contextualSpacing w:val="0"/>
        <w:jc w:val="both"/>
        <w:rPr>
          <w:rFonts w:ascii="Open Sans" w:hAnsi="Open Sans" w:cs="Open Sans"/>
          <w:sz w:val="20"/>
          <w:szCs w:val="20"/>
        </w:rPr>
      </w:pPr>
      <w:r w:rsidRPr="00BC758D">
        <w:rPr>
          <w:rFonts w:ascii="Open Sans" w:hAnsi="Open Sans" w:cs="Open Sans"/>
          <w:sz w:val="20"/>
          <w:szCs w:val="20"/>
        </w:rPr>
        <w:t>szczegółowy opis Incydentu, a w szczególności datę, czas trwania, miejsce wystąpienia Incydentu i jego skalę (m.in. przybliżona liczba osób, których dotyczy Incydent oraz kategorie tych osób);</w:t>
      </w:r>
    </w:p>
    <w:p w14:paraId="15DE078E" w14:textId="77777777" w:rsidR="00BC758D" w:rsidRPr="00BC758D" w:rsidRDefault="00BC758D" w:rsidP="00BC758D">
      <w:pPr>
        <w:pStyle w:val="Akapitzlist"/>
        <w:numPr>
          <w:ilvl w:val="0"/>
          <w:numId w:val="23"/>
        </w:numPr>
        <w:spacing w:after="60" w:line="240" w:lineRule="auto"/>
        <w:ind w:left="851"/>
        <w:contextualSpacing w:val="0"/>
        <w:jc w:val="both"/>
        <w:rPr>
          <w:rFonts w:ascii="Open Sans" w:hAnsi="Open Sans" w:cs="Open Sans"/>
          <w:sz w:val="20"/>
          <w:szCs w:val="20"/>
        </w:rPr>
      </w:pPr>
      <w:r w:rsidRPr="00BC758D">
        <w:rPr>
          <w:rFonts w:ascii="Open Sans" w:hAnsi="Open Sans" w:cs="Open Sans"/>
          <w:sz w:val="20"/>
          <w:szCs w:val="20"/>
        </w:rPr>
        <w:t>imię i nazwisko oraz dane kontaktowe do osoby, mogącej udzielić dalszych informacji o Incydencie;</w:t>
      </w:r>
    </w:p>
    <w:p w14:paraId="01D482EC" w14:textId="77777777" w:rsidR="00BC758D" w:rsidRPr="00BC758D" w:rsidRDefault="00BC758D" w:rsidP="00BC758D">
      <w:pPr>
        <w:pStyle w:val="Akapitzlist"/>
        <w:numPr>
          <w:ilvl w:val="0"/>
          <w:numId w:val="23"/>
        </w:numPr>
        <w:spacing w:after="60" w:line="240" w:lineRule="auto"/>
        <w:ind w:left="851"/>
        <w:contextualSpacing w:val="0"/>
        <w:jc w:val="both"/>
        <w:rPr>
          <w:rFonts w:ascii="Open Sans" w:eastAsia="Calibri" w:hAnsi="Open Sans" w:cs="Open Sans"/>
          <w:sz w:val="20"/>
          <w:szCs w:val="20"/>
        </w:rPr>
      </w:pPr>
      <w:r w:rsidRPr="00BC758D">
        <w:rPr>
          <w:rFonts w:ascii="Open Sans" w:hAnsi="Open Sans" w:cs="Open Sans"/>
          <w:sz w:val="20"/>
          <w:szCs w:val="20"/>
        </w:rPr>
        <w:t>opis</w:t>
      </w:r>
      <w:r w:rsidRPr="00BC758D">
        <w:rPr>
          <w:rFonts w:ascii="Open Sans" w:eastAsia="Calibri" w:hAnsi="Open Sans" w:cs="Open Sans"/>
          <w:sz w:val="20"/>
          <w:szCs w:val="20"/>
        </w:rPr>
        <w:t xml:space="preserve"> zastosowanych przez Procesora środków w celu zminimalizowania ewentualnych negatywnych skutków Incydentu.</w:t>
      </w:r>
    </w:p>
    <w:p w14:paraId="50AF366B" w14:textId="77777777" w:rsidR="00BC758D" w:rsidRPr="00BC758D" w:rsidRDefault="00BC758D" w:rsidP="00BC758D">
      <w:pPr>
        <w:pStyle w:val="Nagwek2"/>
        <w:keepNext w:val="0"/>
        <w:keepLines w:val="0"/>
        <w:numPr>
          <w:ilvl w:val="0"/>
          <w:numId w:val="22"/>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 xml:space="preserve">Procesor zobowiązany jest niezwłocznie, jednakże nie później jednak niż w ciągu 12 godzin przekazać Administratorowi danych wszelkie dokumenty i informacje związane z Incydentem na każde żądanie Administratora danych. </w:t>
      </w:r>
    </w:p>
    <w:p w14:paraId="6CC77C2D" w14:textId="77777777" w:rsidR="00BC758D" w:rsidRPr="00BC758D" w:rsidRDefault="00BC758D" w:rsidP="00BC758D">
      <w:pPr>
        <w:pStyle w:val="Nagwek2"/>
        <w:keepNext w:val="0"/>
        <w:keepLines w:val="0"/>
        <w:numPr>
          <w:ilvl w:val="0"/>
          <w:numId w:val="22"/>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 xml:space="preserve">Procesor zobowiązany jest zastosować się do wszelkich wytycznych lub poleceń Administratora danych w celu zminimalizowania ewentualnych negatywnych skutków Incydentu i zapobiegnięcia jego powtórzeniu w przyszłości. </w:t>
      </w:r>
    </w:p>
    <w:p w14:paraId="1215FBE7" w14:textId="0550D98D" w:rsidR="00BC758D" w:rsidRPr="00BC758D" w:rsidRDefault="00BC758D" w:rsidP="00BC758D">
      <w:pPr>
        <w:pStyle w:val="Nagwek1"/>
        <w:spacing w:line="240" w:lineRule="auto"/>
        <w:rPr>
          <w:rFonts w:ascii="Open Sans" w:hAnsi="Open Sans" w:cs="Open Sans"/>
        </w:rPr>
      </w:pPr>
      <w:r w:rsidRPr="00BC758D">
        <w:rPr>
          <w:rFonts w:ascii="Open Sans" w:hAnsi="Open Sans" w:cs="Open Sans"/>
        </w:rPr>
        <w:t>Dalsze powierzenie przetwarzania Danych osobowych</w:t>
      </w:r>
    </w:p>
    <w:p w14:paraId="706D821D" w14:textId="77777777" w:rsidR="00BC758D" w:rsidRPr="00BC758D" w:rsidRDefault="00BC758D" w:rsidP="00BC758D">
      <w:pPr>
        <w:pStyle w:val="Nagwek2"/>
        <w:keepNext w:val="0"/>
        <w:keepLines w:val="0"/>
        <w:numPr>
          <w:ilvl w:val="0"/>
          <w:numId w:val="24"/>
        </w:numPr>
        <w:spacing w:before="0" w:after="60"/>
        <w:jc w:val="both"/>
        <w:rPr>
          <w:rFonts w:ascii="Open Sans" w:eastAsia="Calibri" w:hAnsi="Open Sans" w:cs="Open Sans"/>
          <w:color w:val="auto"/>
          <w:sz w:val="20"/>
          <w:szCs w:val="20"/>
        </w:rPr>
      </w:pPr>
      <w:bookmarkStart w:id="0" w:name="_Ref467615541"/>
      <w:r w:rsidRPr="00BC758D">
        <w:rPr>
          <w:rFonts w:ascii="Open Sans" w:eastAsia="Calibri" w:hAnsi="Open Sans" w:cs="Open Sans"/>
          <w:color w:val="auto"/>
          <w:sz w:val="20"/>
          <w:szCs w:val="20"/>
        </w:rPr>
        <w:t>Procesor jest uprawniony do dalszego powierzenia Danych osobowych dalszemu procesorowi (dalej jako: „</w:t>
      </w:r>
      <w:proofErr w:type="spellStart"/>
      <w:r w:rsidRPr="00BC758D">
        <w:rPr>
          <w:rFonts w:ascii="Open Sans" w:eastAsia="Calibri" w:hAnsi="Open Sans" w:cs="Open Sans"/>
          <w:b/>
          <w:color w:val="auto"/>
          <w:sz w:val="20"/>
          <w:szCs w:val="20"/>
        </w:rPr>
        <w:t>Sub</w:t>
      </w:r>
      <w:proofErr w:type="spellEnd"/>
      <w:r w:rsidRPr="00BC758D">
        <w:rPr>
          <w:rFonts w:ascii="Open Sans" w:eastAsia="Calibri" w:hAnsi="Open Sans" w:cs="Open Sans"/>
          <w:b/>
          <w:color w:val="auto"/>
          <w:sz w:val="20"/>
          <w:szCs w:val="20"/>
        </w:rPr>
        <w:t>-procesor</w:t>
      </w:r>
      <w:r w:rsidRPr="00BC758D">
        <w:rPr>
          <w:rFonts w:ascii="Open Sans" w:eastAsia="Calibri" w:hAnsi="Open Sans" w:cs="Open Sans"/>
          <w:color w:val="auto"/>
          <w:sz w:val="20"/>
          <w:szCs w:val="20"/>
        </w:rPr>
        <w:t xml:space="preserve">”). Jednocześnie Procesor zapewnia, że będzie korzystał wyłącznie z usług takich </w:t>
      </w:r>
      <w:proofErr w:type="spellStart"/>
      <w:r w:rsidRPr="00BC758D">
        <w:rPr>
          <w:rFonts w:ascii="Open Sans" w:eastAsia="Calibri" w:hAnsi="Open Sans" w:cs="Open Sans"/>
          <w:color w:val="auto"/>
          <w:sz w:val="20"/>
          <w:szCs w:val="20"/>
        </w:rPr>
        <w:t>Sub</w:t>
      </w:r>
      <w:proofErr w:type="spellEnd"/>
      <w:r w:rsidRPr="00BC758D">
        <w:rPr>
          <w:rFonts w:ascii="Open Sans" w:eastAsia="Calibri" w:hAnsi="Open Sans" w:cs="Open Sans"/>
          <w:color w:val="auto"/>
          <w:sz w:val="20"/>
          <w:szCs w:val="20"/>
        </w:rPr>
        <w:t xml:space="preserve">-procesorów, którzy zapewniają wystarczające </w:t>
      </w:r>
      <w:r w:rsidRPr="00BC758D">
        <w:rPr>
          <w:rFonts w:ascii="Open Sans" w:eastAsia="Calibri" w:hAnsi="Open Sans" w:cs="Open Sans"/>
          <w:color w:val="auto"/>
          <w:sz w:val="20"/>
          <w:szCs w:val="20"/>
        </w:rPr>
        <w:lastRenderedPageBreak/>
        <w:t xml:space="preserve">gwarancje wdrożenia odpowiednich środków technicznych i organizacyjnych, by przetwarzanie spełniało wymogi RODO oraz przepisów obowiązującego prawa z zakresu ochrony danych osobowych, wskazanych w § 2 ust. 1 Umowy powierzenia, oraz zapewniało ochronę praw osób, których dane dotyczą. Zaakceptowani przez Administratora danych </w:t>
      </w:r>
      <w:proofErr w:type="spellStart"/>
      <w:r w:rsidRPr="00BC758D">
        <w:rPr>
          <w:rFonts w:ascii="Open Sans" w:eastAsia="Calibri" w:hAnsi="Open Sans" w:cs="Open Sans"/>
          <w:color w:val="auto"/>
          <w:sz w:val="20"/>
          <w:szCs w:val="20"/>
        </w:rPr>
        <w:t>Sub-procesorzy</w:t>
      </w:r>
      <w:proofErr w:type="spellEnd"/>
      <w:r w:rsidRPr="00BC758D">
        <w:rPr>
          <w:rFonts w:ascii="Open Sans" w:eastAsia="Calibri" w:hAnsi="Open Sans" w:cs="Open Sans"/>
          <w:color w:val="auto"/>
          <w:sz w:val="20"/>
          <w:szCs w:val="20"/>
        </w:rPr>
        <w:t xml:space="preserve"> zostali wymienieni w Załączniku nr 1 do Umowy powierzenia.</w:t>
      </w:r>
    </w:p>
    <w:p w14:paraId="34259164" w14:textId="77777777" w:rsidR="00BC758D" w:rsidRPr="00BC758D" w:rsidRDefault="00BC758D" w:rsidP="00BC758D">
      <w:pPr>
        <w:pStyle w:val="Nagwek2"/>
        <w:keepNext w:val="0"/>
        <w:keepLines w:val="0"/>
        <w:numPr>
          <w:ilvl w:val="0"/>
          <w:numId w:val="24"/>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 xml:space="preserve">W przypadku dalszego powierzenia Danych osobowych zgodnie z ust. 1 powyżej, Procesor zobowiązany jest przed dokonaniem dalszego powierzenia, przedstawić Administratorowi danych listę </w:t>
      </w:r>
      <w:proofErr w:type="spellStart"/>
      <w:r w:rsidRPr="00BC758D">
        <w:rPr>
          <w:rFonts w:ascii="Open Sans" w:eastAsia="Calibri" w:hAnsi="Open Sans" w:cs="Open Sans"/>
          <w:color w:val="auto"/>
          <w:sz w:val="20"/>
          <w:szCs w:val="20"/>
        </w:rPr>
        <w:t>Sub</w:t>
      </w:r>
      <w:proofErr w:type="spellEnd"/>
      <w:r w:rsidRPr="00BC758D">
        <w:rPr>
          <w:rFonts w:ascii="Open Sans" w:eastAsia="Calibri" w:hAnsi="Open Sans" w:cs="Open Sans"/>
          <w:color w:val="auto"/>
          <w:sz w:val="20"/>
          <w:szCs w:val="20"/>
        </w:rPr>
        <w:t xml:space="preserve">-procesorów. Procesor zobowiązany jest ponadto do uprzedniego informowania Administratora danych o wszelkich zmianach dotyczących dodania lub zastąpienia </w:t>
      </w:r>
      <w:proofErr w:type="spellStart"/>
      <w:r w:rsidRPr="00BC758D">
        <w:rPr>
          <w:rFonts w:ascii="Open Sans" w:eastAsia="Calibri" w:hAnsi="Open Sans" w:cs="Open Sans"/>
          <w:color w:val="auto"/>
          <w:sz w:val="20"/>
          <w:szCs w:val="20"/>
        </w:rPr>
        <w:t>Sub</w:t>
      </w:r>
      <w:proofErr w:type="spellEnd"/>
      <w:r w:rsidRPr="00BC758D">
        <w:rPr>
          <w:rFonts w:ascii="Open Sans" w:eastAsia="Calibri" w:hAnsi="Open Sans" w:cs="Open Sans"/>
          <w:color w:val="auto"/>
          <w:sz w:val="20"/>
          <w:szCs w:val="20"/>
        </w:rPr>
        <w:t>-procesorów.</w:t>
      </w:r>
      <w:bookmarkEnd w:id="0"/>
      <w:r w:rsidRPr="00BC758D">
        <w:rPr>
          <w:rFonts w:ascii="Open Sans" w:eastAsia="Calibri" w:hAnsi="Open Sans" w:cs="Open Sans"/>
          <w:color w:val="auto"/>
          <w:sz w:val="20"/>
          <w:szCs w:val="20"/>
        </w:rPr>
        <w:t xml:space="preserve"> </w:t>
      </w:r>
    </w:p>
    <w:p w14:paraId="204770BD" w14:textId="77777777" w:rsidR="00BC758D" w:rsidRPr="00BC758D" w:rsidRDefault="00BC758D" w:rsidP="00BC758D">
      <w:pPr>
        <w:pStyle w:val="Nagwek2"/>
        <w:keepNext w:val="0"/>
        <w:keepLines w:val="0"/>
        <w:numPr>
          <w:ilvl w:val="0"/>
          <w:numId w:val="24"/>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 xml:space="preserve">Administrator danych uprawniony jest do sprzeciwienia się zmianom </w:t>
      </w:r>
      <w:proofErr w:type="spellStart"/>
      <w:r w:rsidRPr="00BC758D">
        <w:rPr>
          <w:rFonts w:ascii="Open Sans" w:eastAsia="Calibri" w:hAnsi="Open Sans" w:cs="Open Sans"/>
          <w:color w:val="auto"/>
          <w:sz w:val="20"/>
          <w:szCs w:val="20"/>
        </w:rPr>
        <w:t>Sub</w:t>
      </w:r>
      <w:proofErr w:type="spellEnd"/>
      <w:r w:rsidRPr="00BC758D">
        <w:rPr>
          <w:rFonts w:ascii="Open Sans" w:eastAsia="Calibri" w:hAnsi="Open Sans" w:cs="Open Sans"/>
          <w:color w:val="auto"/>
          <w:sz w:val="20"/>
          <w:szCs w:val="20"/>
        </w:rPr>
        <w:t xml:space="preserve">-procesorów lub dodaniu nowych </w:t>
      </w:r>
      <w:proofErr w:type="spellStart"/>
      <w:r w:rsidRPr="00BC758D">
        <w:rPr>
          <w:rFonts w:ascii="Open Sans" w:eastAsia="Calibri" w:hAnsi="Open Sans" w:cs="Open Sans"/>
          <w:color w:val="auto"/>
          <w:sz w:val="20"/>
          <w:szCs w:val="20"/>
        </w:rPr>
        <w:t>Sub</w:t>
      </w:r>
      <w:proofErr w:type="spellEnd"/>
      <w:r w:rsidRPr="00BC758D">
        <w:rPr>
          <w:rFonts w:ascii="Open Sans" w:eastAsia="Calibri" w:hAnsi="Open Sans" w:cs="Open Sans"/>
          <w:color w:val="auto"/>
          <w:sz w:val="20"/>
          <w:szCs w:val="20"/>
        </w:rPr>
        <w:t xml:space="preserve">-procesorów, o których mowa w ust. 1 powyżej, bez wskazywania przyczyny, jak również do zażądania zaprzestania powierzania przetwarzania Danych osobowych </w:t>
      </w:r>
      <w:proofErr w:type="spellStart"/>
      <w:r w:rsidRPr="00BC758D">
        <w:rPr>
          <w:rFonts w:ascii="Open Sans" w:eastAsia="Calibri" w:hAnsi="Open Sans" w:cs="Open Sans"/>
          <w:color w:val="auto"/>
          <w:sz w:val="20"/>
          <w:szCs w:val="20"/>
        </w:rPr>
        <w:t>Sub</w:t>
      </w:r>
      <w:proofErr w:type="spellEnd"/>
      <w:r w:rsidRPr="00BC758D">
        <w:rPr>
          <w:rFonts w:ascii="Open Sans" w:eastAsia="Calibri" w:hAnsi="Open Sans" w:cs="Open Sans"/>
          <w:color w:val="auto"/>
          <w:sz w:val="20"/>
          <w:szCs w:val="20"/>
        </w:rPr>
        <w:t xml:space="preserve">-procesorowi, w razie stwierdzenia, że nie daje on gwarancji stosowania odpowiednich środków technicznych lub organizacyjnych w celu zapewnienia bezpieczeństwa Danym osobowym. </w:t>
      </w:r>
    </w:p>
    <w:p w14:paraId="6FBCBA1B" w14:textId="77777777" w:rsidR="00BC758D" w:rsidRPr="00BC758D" w:rsidRDefault="00BC758D" w:rsidP="00BC758D">
      <w:pPr>
        <w:pStyle w:val="Nagwek2"/>
        <w:keepNext w:val="0"/>
        <w:keepLines w:val="0"/>
        <w:numPr>
          <w:ilvl w:val="0"/>
          <w:numId w:val="24"/>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 xml:space="preserve">Procesor zobowiązany jest zapewnić, że umowy zawierane przez niego z Sup-procesorami będą zawierały tożsame postanowienia jak te zawarte w Umowie powierzenia, w szczególności będą nakładały na </w:t>
      </w:r>
      <w:proofErr w:type="spellStart"/>
      <w:r w:rsidRPr="00BC758D">
        <w:rPr>
          <w:rFonts w:ascii="Open Sans" w:eastAsia="Calibri" w:hAnsi="Open Sans" w:cs="Open Sans"/>
          <w:color w:val="auto"/>
          <w:sz w:val="20"/>
          <w:szCs w:val="20"/>
        </w:rPr>
        <w:t>Sub</w:t>
      </w:r>
      <w:proofErr w:type="spellEnd"/>
      <w:r w:rsidRPr="00BC758D">
        <w:rPr>
          <w:rFonts w:ascii="Open Sans" w:eastAsia="Calibri" w:hAnsi="Open Sans" w:cs="Open Sans"/>
          <w:color w:val="auto"/>
          <w:sz w:val="20"/>
          <w:szCs w:val="20"/>
        </w:rPr>
        <w:t xml:space="preserve">-procesorów obowiązek wdrożenia i stosowania co najmniej takiego samego poziom ochrony Danych osobowych jak przewidziany w Umowie powierzenia. </w:t>
      </w:r>
    </w:p>
    <w:p w14:paraId="363C8789" w14:textId="77777777" w:rsidR="00BC758D" w:rsidRPr="00BC758D" w:rsidRDefault="00BC758D" w:rsidP="00BC758D">
      <w:pPr>
        <w:pStyle w:val="Nagwek2"/>
        <w:keepNext w:val="0"/>
        <w:keepLines w:val="0"/>
        <w:numPr>
          <w:ilvl w:val="0"/>
          <w:numId w:val="24"/>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Procesor ponosi odpowiedzialność za działania lub zaniechania podmiotu, któremu powierzył dalsze przetwarzanie Danych osobowych jak za własne działania lub zaniechania.</w:t>
      </w:r>
    </w:p>
    <w:p w14:paraId="64D09CE6" w14:textId="50385E34" w:rsidR="00BC758D" w:rsidRPr="00BC758D" w:rsidRDefault="00BC758D" w:rsidP="00BC758D">
      <w:pPr>
        <w:pStyle w:val="Nagwek1"/>
        <w:spacing w:line="240" w:lineRule="auto"/>
        <w:rPr>
          <w:rFonts w:ascii="Open Sans" w:hAnsi="Open Sans" w:cs="Open Sans"/>
        </w:rPr>
      </w:pPr>
      <w:r w:rsidRPr="00BC758D">
        <w:rPr>
          <w:rFonts w:ascii="Open Sans" w:hAnsi="Open Sans" w:cs="Open Sans"/>
        </w:rPr>
        <w:t>Audyty Administratora danych</w:t>
      </w:r>
    </w:p>
    <w:p w14:paraId="322016B8" w14:textId="77777777" w:rsidR="00BC758D" w:rsidRPr="00BC758D" w:rsidRDefault="00BC758D" w:rsidP="00BC758D">
      <w:pPr>
        <w:pStyle w:val="Nagwek2"/>
        <w:keepNext w:val="0"/>
        <w:keepLines w:val="0"/>
        <w:numPr>
          <w:ilvl w:val="0"/>
          <w:numId w:val="25"/>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Administrator danych uprawniony jest do dokonania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141471A7" w14:textId="77777777" w:rsidR="00BC758D" w:rsidRPr="00BC758D" w:rsidRDefault="00BC758D" w:rsidP="00BC758D">
      <w:pPr>
        <w:pStyle w:val="Nagwek2"/>
        <w:keepNext w:val="0"/>
        <w:keepLines w:val="0"/>
        <w:numPr>
          <w:ilvl w:val="0"/>
          <w:numId w:val="25"/>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 xml:space="preserve">O zamiarze dokonania audytu, Administrator danych zawiadamia Procesora z 7-dniowym wyprzedzeniem, wskazując termin audytu. W uzasadnionych przypadkach, gdy przeprowadzenie audytu jest niezbędne dla zapewnienia prawidłowości przetwarzania Danych osobowych, w tym ich bezpieczeństwa, Procesor może dokonać audytu bez zawiadomienia, o którym mowa w zdaniu poprzedzającym. </w:t>
      </w:r>
    </w:p>
    <w:p w14:paraId="6F58E137" w14:textId="77777777" w:rsidR="00BC758D" w:rsidRPr="00BC758D" w:rsidRDefault="00BC758D" w:rsidP="00BC758D">
      <w:pPr>
        <w:pStyle w:val="Nagwek2"/>
        <w:keepNext w:val="0"/>
        <w:keepLines w:val="0"/>
        <w:numPr>
          <w:ilvl w:val="0"/>
          <w:numId w:val="25"/>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Procesor zobowiązany jest współpracować z Administratorem danych w toku audytu, w szczególności:</w:t>
      </w:r>
    </w:p>
    <w:p w14:paraId="3FC4FB1C" w14:textId="77777777" w:rsidR="00BC758D" w:rsidRPr="00BC758D" w:rsidRDefault="00BC758D" w:rsidP="00BC758D">
      <w:pPr>
        <w:pStyle w:val="Akapitzlist"/>
        <w:numPr>
          <w:ilvl w:val="0"/>
          <w:numId w:val="16"/>
        </w:numPr>
        <w:spacing w:after="60" w:line="240" w:lineRule="auto"/>
        <w:ind w:left="851"/>
        <w:contextualSpacing w:val="0"/>
        <w:jc w:val="both"/>
        <w:rPr>
          <w:rFonts w:ascii="Open Sans" w:hAnsi="Open Sans" w:cs="Open Sans"/>
          <w:sz w:val="20"/>
          <w:szCs w:val="20"/>
        </w:rPr>
      </w:pPr>
      <w:r w:rsidRPr="00BC758D">
        <w:rPr>
          <w:rFonts w:ascii="Open Sans" w:hAnsi="Open Sans" w:cs="Open Sans"/>
          <w:sz w:val="20"/>
          <w:szCs w:val="20"/>
        </w:rPr>
        <w:t>umożliwić Administratorowi danych dostęp do wszystkich pomieszczeń, w których ma miejsce przetwarzanie Danych osobowych;</w:t>
      </w:r>
    </w:p>
    <w:p w14:paraId="02E22C07" w14:textId="77777777" w:rsidR="00BC758D" w:rsidRPr="00BC758D" w:rsidRDefault="00BC758D" w:rsidP="00BC758D">
      <w:pPr>
        <w:pStyle w:val="Akapitzlist"/>
        <w:numPr>
          <w:ilvl w:val="0"/>
          <w:numId w:val="16"/>
        </w:numPr>
        <w:spacing w:after="60" w:line="240" w:lineRule="auto"/>
        <w:ind w:left="851"/>
        <w:contextualSpacing w:val="0"/>
        <w:jc w:val="both"/>
        <w:rPr>
          <w:rFonts w:ascii="Open Sans" w:hAnsi="Open Sans" w:cs="Open Sans"/>
          <w:sz w:val="20"/>
          <w:szCs w:val="20"/>
        </w:rPr>
      </w:pPr>
      <w:r w:rsidRPr="00BC758D">
        <w:rPr>
          <w:rFonts w:ascii="Open Sans" w:hAnsi="Open Sans" w:cs="Open Sans"/>
          <w:sz w:val="20"/>
          <w:szCs w:val="20"/>
        </w:rPr>
        <w:t>umożliwić Administratorowi wgląd do dokumentacji dotyczącej przetwarzania Danych osobowych oraz wszelkich systemów informatycznych, wykorzystywanych przez Procesora w celu przetwarzania Danych osobowych oraz ich dokumentacją;</w:t>
      </w:r>
    </w:p>
    <w:p w14:paraId="39BFCDA1" w14:textId="77777777" w:rsidR="00BC758D" w:rsidRPr="00BC758D" w:rsidRDefault="00BC758D" w:rsidP="00BC758D">
      <w:pPr>
        <w:pStyle w:val="Akapitzlist"/>
        <w:numPr>
          <w:ilvl w:val="0"/>
          <w:numId w:val="16"/>
        </w:numPr>
        <w:spacing w:after="60" w:line="240" w:lineRule="auto"/>
        <w:ind w:left="851"/>
        <w:contextualSpacing w:val="0"/>
        <w:jc w:val="both"/>
        <w:rPr>
          <w:rFonts w:ascii="Open Sans" w:eastAsia="Calibri" w:hAnsi="Open Sans" w:cs="Open Sans"/>
          <w:sz w:val="20"/>
          <w:szCs w:val="20"/>
        </w:rPr>
      </w:pPr>
      <w:r w:rsidRPr="00BC758D">
        <w:rPr>
          <w:rFonts w:ascii="Open Sans" w:hAnsi="Open Sans" w:cs="Open Sans"/>
          <w:sz w:val="20"/>
          <w:szCs w:val="20"/>
        </w:rPr>
        <w:t>niez</w:t>
      </w:r>
      <w:r w:rsidRPr="00BC758D">
        <w:rPr>
          <w:rFonts w:ascii="Open Sans" w:eastAsia="Calibri" w:hAnsi="Open Sans" w:cs="Open Sans"/>
          <w:sz w:val="20"/>
          <w:szCs w:val="20"/>
        </w:rPr>
        <w:t xml:space="preserve">włocznie udzielać Administratorowi danych wszelkich wyjaśnień i informacji dotyczących przetwarzania Danych osobowych. </w:t>
      </w:r>
    </w:p>
    <w:p w14:paraId="0E405F1A" w14:textId="77777777" w:rsidR="00BC758D" w:rsidRPr="00BC758D" w:rsidRDefault="00BC758D" w:rsidP="00BC758D">
      <w:pPr>
        <w:pStyle w:val="Nagwek2"/>
        <w:keepNext w:val="0"/>
        <w:keepLines w:val="0"/>
        <w:numPr>
          <w:ilvl w:val="0"/>
          <w:numId w:val="25"/>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 xml:space="preserve">Dokonanie audytu potwierdzane jest protokołem. 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568D291B" w14:textId="77777777" w:rsidR="00BC758D" w:rsidRPr="00BC758D" w:rsidRDefault="00BC758D" w:rsidP="00BC758D">
      <w:pPr>
        <w:pStyle w:val="Nagwek2"/>
        <w:keepNext w:val="0"/>
        <w:keepLines w:val="0"/>
        <w:numPr>
          <w:ilvl w:val="0"/>
          <w:numId w:val="25"/>
        </w:numPr>
        <w:spacing w:before="0" w:after="60"/>
        <w:jc w:val="both"/>
        <w:rPr>
          <w:rFonts w:ascii="Open Sans" w:eastAsia="Calibri" w:hAnsi="Open Sans" w:cs="Open Sans"/>
          <w:color w:val="auto"/>
          <w:sz w:val="20"/>
          <w:szCs w:val="20"/>
        </w:rPr>
      </w:pPr>
      <w:bookmarkStart w:id="1" w:name="_Ref467596821"/>
      <w:r w:rsidRPr="00BC758D">
        <w:rPr>
          <w:rFonts w:ascii="Open Sans" w:eastAsia="Calibri" w:hAnsi="Open Sans" w:cs="Open Sans"/>
          <w:color w:val="auto"/>
          <w:sz w:val="20"/>
          <w:szCs w:val="20"/>
        </w:rPr>
        <w:lastRenderedPageBreak/>
        <w:t xml:space="preserve">Po zakończeniu audytu, Administrator danych może przekazać Procesorowi wytyczne lub uwagi, do których Procesor zobowiązany jest się zastosować w terminie wskazanym przez Administratora danych. </w:t>
      </w:r>
      <w:bookmarkEnd w:id="1"/>
    </w:p>
    <w:p w14:paraId="006EE7A6" w14:textId="77777777" w:rsidR="00BC758D" w:rsidRPr="00BC758D" w:rsidRDefault="00BC758D" w:rsidP="00BC758D">
      <w:pPr>
        <w:pStyle w:val="Nagwek2"/>
        <w:keepNext w:val="0"/>
        <w:keepLines w:val="0"/>
        <w:numPr>
          <w:ilvl w:val="0"/>
          <w:numId w:val="25"/>
        </w:numPr>
        <w:spacing w:before="0" w:after="60"/>
        <w:jc w:val="both"/>
        <w:rPr>
          <w:rFonts w:ascii="Open Sans" w:hAnsi="Open Sans" w:cs="Open Sans"/>
          <w:color w:val="auto"/>
          <w:sz w:val="20"/>
          <w:szCs w:val="20"/>
        </w:rPr>
      </w:pPr>
      <w:r w:rsidRPr="00BC758D">
        <w:rPr>
          <w:rFonts w:ascii="Open Sans" w:eastAsia="Calibri" w:hAnsi="Open Sans" w:cs="Open Sans"/>
          <w:color w:val="auto"/>
          <w:sz w:val="20"/>
          <w:szCs w:val="20"/>
        </w:rPr>
        <w:t xml:space="preserve">Administrator danych jest uprawniony do dokonywania audytów również u </w:t>
      </w:r>
      <w:proofErr w:type="spellStart"/>
      <w:r w:rsidRPr="00BC758D">
        <w:rPr>
          <w:rFonts w:ascii="Open Sans" w:eastAsia="Calibri" w:hAnsi="Open Sans" w:cs="Open Sans"/>
          <w:color w:val="auto"/>
          <w:sz w:val="20"/>
          <w:szCs w:val="20"/>
        </w:rPr>
        <w:t>Sub</w:t>
      </w:r>
      <w:proofErr w:type="spellEnd"/>
      <w:r w:rsidRPr="00BC758D">
        <w:rPr>
          <w:rFonts w:ascii="Open Sans" w:eastAsia="Calibri" w:hAnsi="Open Sans" w:cs="Open Sans"/>
          <w:color w:val="auto"/>
          <w:sz w:val="20"/>
          <w:szCs w:val="20"/>
        </w:rPr>
        <w:t xml:space="preserve">-procesorów. Procesor zobowiązany jest zapewnić, że w umowach zawieranych z </w:t>
      </w:r>
      <w:proofErr w:type="spellStart"/>
      <w:r w:rsidRPr="00BC758D">
        <w:rPr>
          <w:rFonts w:ascii="Open Sans" w:eastAsia="Calibri" w:hAnsi="Open Sans" w:cs="Open Sans"/>
          <w:color w:val="auto"/>
          <w:sz w:val="20"/>
          <w:szCs w:val="20"/>
        </w:rPr>
        <w:t>Sub</w:t>
      </w:r>
      <w:proofErr w:type="spellEnd"/>
      <w:r w:rsidRPr="00BC758D">
        <w:rPr>
          <w:rFonts w:ascii="Open Sans" w:eastAsia="Calibri" w:hAnsi="Open Sans" w:cs="Open Sans"/>
          <w:color w:val="auto"/>
          <w:sz w:val="20"/>
          <w:szCs w:val="20"/>
        </w:rPr>
        <w:t xml:space="preserve">-procesorami zostanie przewidziane uprawnienie Administratora danych do dokonania audytu u </w:t>
      </w:r>
      <w:proofErr w:type="spellStart"/>
      <w:r w:rsidRPr="00BC758D">
        <w:rPr>
          <w:rFonts w:ascii="Open Sans" w:eastAsia="Calibri" w:hAnsi="Open Sans" w:cs="Open Sans"/>
          <w:color w:val="auto"/>
          <w:sz w:val="20"/>
          <w:szCs w:val="20"/>
        </w:rPr>
        <w:t>Sub</w:t>
      </w:r>
      <w:proofErr w:type="spellEnd"/>
      <w:r w:rsidRPr="00BC758D">
        <w:rPr>
          <w:rFonts w:ascii="Open Sans" w:eastAsia="Calibri" w:hAnsi="Open Sans" w:cs="Open Sans"/>
          <w:color w:val="auto"/>
          <w:sz w:val="20"/>
          <w:szCs w:val="20"/>
        </w:rPr>
        <w:t xml:space="preserve">-procesora, na zasadach nie mniej korzystnych dla Administratora danych niż wskazane w niniejszym ustępie. </w:t>
      </w:r>
    </w:p>
    <w:p w14:paraId="1CBA4AE6" w14:textId="5F497004" w:rsidR="00BC758D" w:rsidRPr="00BC758D" w:rsidRDefault="00BC758D" w:rsidP="00BC758D">
      <w:pPr>
        <w:pStyle w:val="Nagwek1"/>
        <w:spacing w:line="240" w:lineRule="auto"/>
        <w:rPr>
          <w:rFonts w:ascii="Open Sans" w:hAnsi="Open Sans" w:cs="Open Sans"/>
        </w:rPr>
      </w:pPr>
      <w:r w:rsidRPr="00BC758D">
        <w:rPr>
          <w:rFonts w:ascii="Open Sans" w:hAnsi="Open Sans" w:cs="Open Sans"/>
        </w:rPr>
        <w:t>Odpowiedzialność Procesora. Kary umowne</w:t>
      </w:r>
    </w:p>
    <w:p w14:paraId="31D82AC7" w14:textId="77777777" w:rsidR="00BC758D" w:rsidRPr="00BC758D" w:rsidRDefault="00BC758D" w:rsidP="00BC758D">
      <w:pPr>
        <w:pStyle w:val="Nagwek2"/>
        <w:keepNext w:val="0"/>
        <w:keepLines w:val="0"/>
        <w:numPr>
          <w:ilvl w:val="0"/>
          <w:numId w:val="26"/>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 xml:space="preserve">Procesor ponosi pełną odpowiedzialność z tytułu nienależytego wykonania lub niewykonania Umowy powierzenia lub z tytułu naruszenia przepisów regulujących zasady ochrony danych, w szczególności określonych w § 2 ust. 1 Umowy. </w:t>
      </w:r>
    </w:p>
    <w:p w14:paraId="4CEDEA3C" w14:textId="77777777" w:rsidR="00BC758D" w:rsidRPr="00BC758D" w:rsidRDefault="00BC758D" w:rsidP="00BC758D">
      <w:pPr>
        <w:pStyle w:val="Nagwek2"/>
        <w:keepNext w:val="0"/>
        <w:keepLines w:val="0"/>
        <w:numPr>
          <w:ilvl w:val="0"/>
          <w:numId w:val="26"/>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Procesor zapłaci Administratorowi danych karę umowną w każdym z następujących przypadków:</w:t>
      </w:r>
    </w:p>
    <w:p w14:paraId="5E3FE6BF" w14:textId="77777777" w:rsidR="00BC758D" w:rsidRPr="00BC758D" w:rsidRDefault="00BC758D" w:rsidP="00BC758D">
      <w:pPr>
        <w:pStyle w:val="Akapitzlist"/>
        <w:numPr>
          <w:ilvl w:val="0"/>
          <w:numId w:val="17"/>
        </w:numPr>
        <w:spacing w:after="60" w:line="240" w:lineRule="auto"/>
        <w:ind w:left="851" w:hanging="284"/>
        <w:contextualSpacing w:val="0"/>
        <w:jc w:val="both"/>
        <w:rPr>
          <w:rFonts w:ascii="Open Sans" w:hAnsi="Open Sans" w:cs="Open Sans"/>
          <w:sz w:val="20"/>
          <w:szCs w:val="20"/>
        </w:rPr>
      </w:pPr>
      <w:bookmarkStart w:id="2" w:name="_Ref467348504"/>
      <w:r w:rsidRPr="00BC758D">
        <w:rPr>
          <w:rFonts w:ascii="Open Sans" w:eastAsia="Calibri" w:hAnsi="Open Sans" w:cs="Open Sans"/>
          <w:sz w:val="20"/>
          <w:szCs w:val="20"/>
        </w:rPr>
        <w:t xml:space="preserve">w </w:t>
      </w:r>
      <w:r w:rsidRPr="00BC758D">
        <w:rPr>
          <w:rFonts w:ascii="Open Sans" w:hAnsi="Open Sans" w:cs="Open Sans"/>
          <w:sz w:val="20"/>
          <w:szCs w:val="20"/>
        </w:rPr>
        <w:t>przypadku opóźnienia Procesora w przekazaniu informacji o Incydencie, zgodnie z § 6 Umowy powierzenia, w wysokości 100,00 zł za każdą rozpoczętą godzinę opóźnienia;</w:t>
      </w:r>
      <w:bookmarkEnd w:id="2"/>
      <w:r w:rsidRPr="00BC758D">
        <w:rPr>
          <w:rFonts w:ascii="Open Sans" w:hAnsi="Open Sans" w:cs="Open Sans"/>
          <w:sz w:val="20"/>
          <w:szCs w:val="20"/>
        </w:rPr>
        <w:t xml:space="preserve"> </w:t>
      </w:r>
    </w:p>
    <w:p w14:paraId="54841D41" w14:textId="2E94D639" w:rsidR="00BC758D" w:rsidRPr="00BC758D" w:rsidRDefault="00BC758D" w:rsidP="00BC758D">
      <w:pPr>
        <w:pStyle w:val="Akapitzlist"/>
        <w:numPr>
          <w:ilvl w:val="0"/>
          <w:numId w:val="17"/>
        </w:numPr>
        <w:spacing w:after="60" w:line="240" w:lineRule="auto"/>
        <w:ind w:left="851" w:hanging="284"/>
        <w:contextualSpacing w:val="0"/>
        <w:jc w:val="both"/>
        <w:rPr>
          <w:rFonts w:ascii="Open Sans" w:hAnsi="Open Sans" w:cs="Open Sans"/>
          <w:sz w:val="20"/>
          <w:szCs w:val="20"/>
        </w:rPr>
      </w:pPr>
      <w:r w:rsidRPr="00BC758D">
        <w:rPr>
          <w:rFonts w:ascii="Open Sans" w:hAnsi="Open Sans" w:cs="Open Sans"/>
          <w:sz w:val="20"/>
          <w:szCs w:val="20"/>
        </w:rPr>
        <w:t xml:space="preserve">w przypadku naruszenia postanowień Umowy powierzenia innych niż wskazane w pkt </w:t>
      </w:r>
      <w:r w:rsidRPr="00BC758D">
        <w:rPr>
          <w:rFonts w:ascii="Open Sans" w:hAnsi="Open Sans" w:cs="Open Sans"/>
          <w:sz w:val="20"/>
          <w:szCs w:val="20"/>
        </w:rPr>
        <w:fldChar w:fldCharType="begin"/>
      </w:r>
      <w:r w:rsidRPr="00BC758D">
        <w:rPr>
          <w:rFonts w:ascii="Open Sans" w:hAnsi="Open Sans" w:cs="Open Sans"/>
          <w:sz w:val="20"/>
          <w:szCs w:val="20"/>
        </w:rPr>
        <w:instrText xml:space="preserve"> REF _Ref467348504 \r \h  \* MERGEFORMAT </w:instrText>
      </w:r>
      <w:r w:rsidRPr="00BC758D">
        <w:rPr>
          <w:rFonts w:ascii="Open Sans" w:hAnsi="Open Sans" w:cs="Open Sans"/>
          <w:sz w:val="20"/>
          <w:szCs w:val="20"/>
        </w:rPr>
      </w:r>
      <w:r w:rsidRPr="00BC758D">
        <w:rPr>
          <w:rFonts w:ascii="Open Sans" w:hAnsi="Open Sans" w:cs="Open Sans"/>
          <w:sz w:val="20"/>
          <w:szCs w:val="20"/>
        </w:rPr>
        <w:fldChar w:fldCharType="separate"/>
      </w:r>
      <w:r>
        <w:rPr>
          <w:rFonts w:ascii="Open Sans" w:hAnsi="Open Sans" w:cs="Open Sans"/>
          <w:sz w:val="20"/>
          <w:szCs w:val="20"/>
        </w:rPr>
        <w:t>a)</w:t>
      </w:r>
      <w:r w:rsidRPr="00BC758D">
        <w:rPr>
          <w:rFonts w:ascii="Open Sans" w:hAnsi="Open Sans" w:cs="Open Sans"/>
          <w:sz w:val="20"/>
          <w:szCs w:val="20"/>
        </w:rPr>
        <w:fldChar w:fldCharType="end"/>
      </w:r>
      <w:r w:rsidRPr="00BC758D">
        <w:rPr>
          <w:rFonts w:ascii="Open Sans" w:hAnsi="Open Sans" w:cs="Open Sans"/>
          <w:sz w:val="20"/>
          <w:szCs w:val="20"/>
        </w:rPr>
        <w:t>, w wysokości 500,00 zł za każdy przypadek naruszenia;</w:t>
      </w:r>
    </w:p>
    <w:p w14:paraId="6B6327B8" w14:textId="77777777" w:rsidR="00BC758D" w:rsidRPr="00BC758D" w:rsidRDefault="00BC758D" w:rsidP="00BC758D">
      <w:pPr>
        <w:spacing w:after="60" w:line="240" w:lineRule="auto"/>
        <w:ind w:left="567"/>
        <w:rPr>
          <w:rFonts w:ascii="Open Sans" w:hAnsi="Open Sans" w:cs="Open Sans"/>
          <w:sz w:val="20"/>
          <w:szCs w:val="20"/>
        </w:rPr>
      </w:pPr>
      <w:r w:rsidRPr="00BC758D">
        <w:rPr>
          <w:rFonts w:ascii="Open Sans" w:eastAsia="Calibri" w:hAnsi="Open Sans" w:cs="Open Sans"/>
          <w:sz w:val="20"/>
          <w:szCs w:val="20"/>
        </w:rPr>
        <w:t xml:space="preserve">Administrator danych jest uprawniony do dochodzenia odszkodowania w pełnej wysokości, w razie gdyby szkoda przekraczała wartość naliczonych kar umownych. </w:t>
      </w:r>
    </w:p>
    <w:p w14:paraId="55F7A744" w14:textId="77777777" w:rsidR="00BC758D" w:rsidRPr="00BC758D" w:rsidRDefault="00BC758D" w:rsidP="00BC758D">
      <w:pPr>
        <w:pStyle w:val="Nagwek2"/>
        <w:keepNext w:val="0"/>
        <w:keepLines w:val="0"/>
        <w:numPr>
          <w:ilvl w:val="0"/>
          <w:numId w:val="26"/>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Kara umowna płatne jest w terminie 7 (siedmiu) dni od dnia otrzymania przez Procesora noty obciążeniowej na rachunek bankowy wskazany w nocie obciążeniowej.</w:t>
      </w:r>
    </w:p>
    <w:p w14:paraId="18D8CB6D" w14:textId="77777777" w:rsidR="00BC758D" w:rsidRPr="00BC758D" w:rsidRDefault="00BC758D" w:rsidP="00BC758D">
      <w:pPr>
        <w:pStyle w:val="Nagwek2"/>
        <w:keepNext w:val="0"/>
        <w:keepLines w:val="0"/>
        <w:numPr>
          <w:ilvl w:val="0"/>
          <w:numId w:val="26"/>
        </w:numPr>
        <w:spacing w:before="0" w:after="60"/>
        <w:jc w:val="both"/>
        <w:rPr>
          <w:rFonts w:ascii="Open Sans" w:eastAsia="Calibri" w:hAnsi="Open Sans" w:cs="Open Sans"/>
          <w:color w:val="auto"/>
          <w:sz w:val="20"/>
          <w:szCs w:val="20"/>
        </w:rPr>
      </w:pPr>
      <w:bookmarkStart w:id="3" w:name="_Ref467599249"/>
      <w:r w:rsidRPr="00BC758D">
        <w:rPr>
          <w:rFonts w:ascii="Open Sans" w:eastAsia="Calibri" w:hAnsi="Open Sans" w:cs="Open Sans"/>
          <w:color w:val="auto"/>
          <w:sz w:val="20"/>
          <w:szCs w:val="20"/>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bookmarkEnd w:id="3"/>
    </w:p>
    <w:p w14:paraId="5000C167" w14:textId="77777777" w:rsidR="00BC758D" w:rsidRPr="00BC758D" w:rsidRDefault="00BC758D" w:rsidP="00BC758D">
      <w:pPr>
        <w:pStyle w:val="Nagwek2"/>
        <w:keepNext w:val="0"/>
        <w:keepLines w:val="0"/>
        <w:numPr>
          <w:ilvl w:val="0"/>
          <w:numId w:val="26"/>
        </w:numPr>
        <w:spacing w:before="0" w:after="60"/>
        <w:jc w:val="both"/>
        <w:rPr>
          <w:rFonts w:ascii="Open Sans" w:hAnsi="Open Sans" w:cs="Open Sans"/>
          <w:color w:val="auto"/>
          <w:sz w:val="20"/>
          <w:szCs w:val="20"/>
        </w:rPr>
      </w:pPr>
      <w:r w:rsidRPr="00BC758D">
        <w:rPr>
          <w:rFonts w:ascii="Open Sans" w:eastAsia="Calibri" w:hAnsi="Open Sans" w:cs="Open Sans"/>
          <w:color w:val="auto"/>
          <w:sz w:val="20"/>
          <w:szCs w:val="20"/>
        </w:rPr>
        <w:t>Niezależnie od obowiązków określonych w ust. 4,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08D9DA87" w14:textId="146980CA" w:rsidR="00BC758D" w:rsidRPr="00BC758D" w:rsidRDefault="00BC758D" w:rsidP="00BC758D">
      <w:pPr>
        <w:pStyle w:val="Nagwek1"/>
        <w:spacing w:line="240" w:lineRule="auto"/>
        <w:rPr>
          <w:rFonts w:ascii="Open Sans" w:hAnsi="Open Sans" w:cs="Open Sans"/>
        </w:rPr>
      </w:pPr>
      <w:r w:rsidRPr="00BC758D">
        <w:rPr>
          <w:rFonts w:ascii="Open Sans" w:hAnsi="Open Sans" w:cs="Open Sans"/>
        </w:rPr>
        <w:t>Usunięcie Danych osobowych</w:t>
      </w:r>
    </w:p>
    <w:p w14:paraId="28A119ED" w14:textId="77777777" w:rsidR="00BC758D" w:rsidRPr="00BC758D" w:rsidRDefault="00BC758D" w:rsidP="00BC758D">
      <w:pPr>
        <w:pStyle w:val="Akapitzlist"/>
        <w:numPr>
          <w:ilvl w:val="0"/>
          <w:numId w:val="27"/>
        </w:numPr>
        <w:suppressAutoHyphens/>
        <w:spacing w:after="120" w:line="240" w:lineRule="auto"/>
        <w:contextualSpacing w:val="0"/>
        <w:jc w:val="both"/>
        <w:rPr>
          <w:rFonts w:ascii="Open Sans" w:hAnsi="Open Sans" w:cs="Open Sans"/>
          <w:sz w:val="20"/>
          <w:szCs w:val="20"/>
          <w:lang w:eastAsia="ar-SA"/>
        </w:rPr>
      </w:pPr>
      <w:bookmarkStart w:id="4" w:name="_Ref466478518"/>
      <w:bookmarkStart w:id="5" w:name="_Ref467348558"/>
      <w:r w:rsidRPr="00BC758D">
        <w:rPr>
          <w:rFonts w:ascii="Open Sans" w:hAnsi="Open Sans" w:cs="Open Sans"/>
          <w:sz w:val="20"/>
          <w:szCs w:val="20"/>
        </w:rPr>
        <w:t>Procesor po zakończeniu realizacji usług, o których mowa w Umowie, zobowiązany jest do niezwłocznego zwrotu powierzonych mu Danych osobowych oraz do usunięcia wszystki</w:t>
      </w:r>
      <w:r w:rsidRPr="00BC758D">
        <w:rPr>
          <w:rFonts w:ascii="Open Sans" w:hAnsi="Open Sans" w:cs="Open Sans"/>
          <w:sz w:val="20"/>
          <w:szCs w:val="20"/>
          <w:lang w:eastAsia="ar-SA"/>
        </w:rPr>
        <w:t xml:space="preserve">ch ich istniejących kopii, sporządzonych na potrzeby bieżącej pracy, bądź na wyraźne żądanie </w:t>
      </w:r>
      <w:r w:rsidRPr="00BC758D">
        <w:rPr>
          <w:rFonts w:ascii="Open Sans" w:hAnsi="Open Sans" w:cs="Open Sans"/>
          <w:sz w:val="20"/>
          <w:szCs w:val="20"/>
          <w:lang w:eastAsia="ar-SA"/>
        </w:rPr>
        <w:lastRenderedPageBreak/>
        <w:t xml:space="preserve">Administratora - dokonać usunięcia powierzonych Danych osobowych, zamiast ich zwrotu, chyba, że przepisy prawa nakazują przechowywanie Danych osobowych. </w:t>
      </w:r>
    </w:p>
    <w:p w14:paraId="476C6B5E" w14:textId="77777777" w:rsidR="00BC758D" w:rsidRPr="00BC758D" w:rsidRDefault="00BC758D" w:rsidP="00BC758D">
      <w:pPr>
        <w:pStyle w:val="Akapitzlist"/>
        <w:numPr>
          <w:ilvl w:val="0"/>
          <w:numId w:val="27"/>
        </w:numPr>
        <w:suppressAutoHyphens/>
        <w:spacing w:after="120" w:line="240" w:lineRule="auto"/>
        <w:contextualSpacing w:val="0"/>
        <w:jc w:val="both"/>
        <w:rPr>
          <w:rFonts w:ascii="Open Sans" w:hAnsi="Open Sans" w:cs="Open Sans"/>
          <w:sz w:val="20"/>
          <w:szCs w:val="20"/>
          <w:lang w:eastAsia="ar-SA"/>
        </w:rPr>
      </w:pPr>
      <w:r w:rsidRPr="00BC758D">
        <w:rPr>
          <w:rFonts w:ascii="Open Sans" w:hAnsi="Open Sans" w:cs="Open Sans"/>
          <w:sz w:val="20"/>
          <w:szCs w:val="20"/>
          <w:lang w:eastAsia="ar-SA"/>
        </w:rPr>
        <w:t xml:space="preserve">Na każde życzenie Administratora, Procesor ma obowiązek przedstawić w terminie 14 dni pisemny protokół potwierdzający fakt zniszczenia Danych osobowych. Sposób zakończenia przetwarzania Danych osobowych po sfinalizowaniu realizacji usług na rzecz Administratora, opisany w niniejszym ustępie, Procesor powinien wskazać odpowiednio swoim </w:t>
      </w:r>
      <w:proofErr w:type="spellStart"/>
      <w:r w:rsidRPr="00BC758D">
        <w:rPr>
          <w:rFonts w:ascii="Open Sans" w:hAnsi="Open Sans" w:cs="Open Sans"/>
          <w:sz w:val="20"/>
          <w:szCs w:val="20"/>
          <w:lang w:eastAsia="ar-SA"/>
        </w:rPr>
        <w:t>Sub</w:t>
      </w:r>
      <w:proofErr w:type="spellEnd"/>
      <w:r w:rsidRPr="00BC758D">
        <w:rPr>
          <w:rFonts w:ascii="Open Sans" w:hAnsi="Open Sans" w:cs="Open Sans"/>
          <w:sz w:val="20"/>
          <w:szCs w:val="20"/>
          <w:lang w:eastAsia="ar-SA"/>
        </w:rPr>
        <w:t xml:space="preserve">-procesorom. </w:t>
      </w:r>
    </w:p>
    <w:p w14:paraId="255FDFEC" w14:textId="77777777" w:rsidR="00BC758D" w:rsidRPr="00BC758D" w:rsidRDefault="00BC758D" w:rsidP="00BC758D">
      <w:pPr>
        <w:pStyle w:val="Akapitzlist"/>
        <w:numPr>
          <w:ilvl w:val="0"/>
          <w:numId w:val="27"/>
        </w:numPr>
        <w:suppressAutoHyphens/>
        <w:spacing w:after="120" w:line="240" w:lineRule="auto"/>
        <w:contextualSpacing w:val="0"/>
        <w:jc w:val="both"/>
        <w:rPr>
          <w:rFonts w:ascii="Open Sans" w:hAnsi="Open Sans" w:cs="Open Sans"/>
          <w:sz w:val="20"/>
          <w:szCs w:val="20"/>
          <w:lang w:eastAsia="ar-SA"/>
        </w:rPr>
      </w:pPr>
      <w:r w:rsidRPr="00BC758D">
        <w:rPr>
          <w:rFonts w:ascii="Open Sans" w:hAnsi="Open Sans" w:cs="Open Sans"/>
          <w:sz w:val="20"/>
          <w:szCs w:val="20"/>
          <w:lang w:eastAsia="ar-SA"/>
        </w:rPr>
        <w:t xml:space="preserve">Czas trwania przetwarzania Danych osobowych w imieniu Administratora przez Procesora (oraz odpowiednio – </w:t>
      </w:r>
      <w:proofErr w:type="spellStart"/>
      <w:r w:rsidRPr="00BC758D">
        <w:rPr>
          <w:rFonts w:ascii="Open Sans" w:hAnsi="Open Sans" w:cs="Open Sans"/>
          <w:sz w:val="20"/>
          <w:szCs w:val="20"/>
          <w:lang w:eastAsia="ar-SA"/>
        </w:rPr>
        <w:t>Sub</w:t>
      </w:r>
      <w:proofErr w:type="spellEnd"/>
      <w:r w:rsidRPr="00BC758D">
        <w:rPr>
          <w:rFonts w:ascii="Open Sans" w:hAnsi="Open Sans" w:cs="Open Sans"/>
          <w:sz w:val="20"/>
          <w:szCs w:val="20"/>
          <w:lang w:eastAsia="ar-SA"/>
        </w:rPr>
        <w:t xml:space="preserve">-procesorów) trwa do dnia zrealizowania obowiązku zwrotu lub usunięcia Danych, o którym mowa w ustępie 1. </w:t>
      </w:r>
    </w:p>
    <w:p w14:paraId="23CB55CF" w14:textId="43B3A2BB" w:rsidR="00BC758D" w:rsidRPr="00BC758D" w:rsidRDefault="00BC758D" w:rsidP="00BC758D">
      <w:pPr>
        <w:pStyle w:val="Nagwek2"/>
        <w:keepNext w:val="0"/>
        <w:keepLines w:val="0"/>
        <w:numPr>
          <w:ilvl w:val="0"/>
          <w:numId w:val="27"/>
        </w:numPr>
        <w:spacing w:before="0" w:after="60"/>
        <w:jc w:val="both"/>
        <w:rPr>
          <w:rFonts w:ascii="Open Sans" w:eastAsia="Calibri" w:hAnsi="Open Sans" w:cs="Open Sans"/>
          <w:color w:val="auto"/>
          <w:sz w:val="20"/>
          <w:szCs w:val="20"/>
        </w:rPr>
      </w:pPr>
      <w:r w:rsidRPr="00BC758D">
        <w:rPr>
          <w:rFonts w:ascii="Open Sans" w:eastAsia="Calibri" w:hAnsi="Open Sans" w:cs="Open Sans"/>
          <w:color w:val="auto"/>
          <w:sz w:val="20"/>
          <w:szCs w:val="20"/>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w których zostały zapisane Dane osobowe. Dane osobowe zapisane w infrastrukturze informatycznej zostaną w takim wypadku trwale zniszczone (usunięte) przez Procesora, bez możliwości ich odtworzenia (przywrócenia) w jakikolwiek sposób.</w:t>
      </w:r>
      <w:bookmarkEnd w:id="4"/>
      <w:bookmarkEnd w:id="5"/>
    </w:p>
    <w:p w14:paraId="4AA7BC5E" w14:textId="77777777" w:rsidR="00BC758D" w:rsidRPr="00BC758D" w:rsidRDefault="00BC758D" w:rsidP="00BC758D">
      <w:pPr>
        <w:pStyle w:val="Nagwek1"/>
        <w:spacing w:line="240" w:lineRule="auto"/>
        <w:rPr>
          <w:rFonts w:ascii="Open Sans" w:hAnsi="Open Sans" w:cs="Open Sans"/>
        </w:rPr>
      </w:pPr>
      <w:r w:rsidRPr="00BC758D">
        <w:rPr>
          <w:rFonts w:ascii="Open Sans" w:hAnsi="Open Sans" w:cs="Open Sans"/>
        </w:rPr>
        <w:t>Okres obowiązywania</w:t>
      </w:r>
    </w:p>
    <w:p w14:paraId="1FF237A5" w14:textId="77777777" w:rsidR="00BC758D" w:rsidRPr="00BC758D" w:rsidRDefault="00BC758D" w:rsidP="00BC758D">
      <w:pPr>
        <w:pStyle w:val="Nagwek2"/>
        <w:keepNext w:val="0"/>
        <w:keepLines w:val="0"/>
        <w:numPr>
          <w:ilvl w:val="0"/>
          <w:numId w:val="28"/>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Umowa powierzenia zostaje zawarta na czas obowiązywania Umowy. Dla uniknięcia wszelkich wątpliwości Strony potwierdzają, że Umowa powierzenia wygasa w każdym wypadku zakończenia okresu obowiązywania Umowy, niezależnie od przyczyny.</w:t>
      </w:r>
    </w:p>
    <w:p w14:paraId="2A4D7216" w14:textId="77777777" w:rsidR="00BC758D" w:rsidRPr="00BC758D" w:rsidRDefault="00BC758D" w:rsidP="00BC758D">
      <w:pPr>
        <w:pStyle w:val="Nagwek2"/>
        <w:keepNext w:val="0"/>
        <w:keepLines w:val="0"/>
        <w:numPr>
          <w:ilvl w:val="0"/>
          <w:numId w:val="28"/>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 xml:space="preserve">Umowa powierzenia może być wypowiedziana przez Administratora danych, ze skutkiem natychmiastowym, w przypadku zaistnienia ważnych przyczyn, przez które Strony rozumieją, w szczególności: </w:t>
      </w:r>
    </w:p>
    <w:p w14:paraId="781E71DB" w14:textId="77777777" w:rsidR="00BC758D" w:rsidRPr="00BC758D" w:rsidRDefault="00BC758D" w:rsidP="00BC758D">
      <w:pPr>
        <w:pStyle w:val="Akapitzlist"/>
        <w:numPr>
          <w:ilvl w:val="0"/>
          <w:numId w:val="18"/>
        </w:numPr>
        <w:spacing w:after="60" w:line="240" w:lineRule="auto"/>
        <w:ind w:left="851"/>
        <w:contextualSpacing w:val="0"/>
        <w:jc w:val="both"/>
        <w:rPr>
          <w:rFonts w:ascii="Open Sans" w:hAnsi="Open Sans" w:cs="Open Sans"/>
          <w:sz w:val="20"/>
          <w:szCs w:val="20"/>
        </w:rPr>
      </w:pPr>
      <w:r w:rsidRPr="00BC758D">
        <w:rPr>
          <w:rFonts w:ascii="Open Sans" w:hAnsi="Open Sans" w:cs="Open Sans"/>
          <w:sz w:val="20"/>
          <w:szCs w:val="20"/>
        </w:rPr>
        <w:t>naruszenie przez Procesora któregokolwiek z postanowień Umowy powierzenia;</w:t>
      </w:r>
    </w:p>
    <w:p w14:paraId="4302E3C8" w14:textId="77777777" w:rsidR="00BC758D" w:rsidRPr="00BC758D" w:rsidRDefault="00BC758D" w:rsidP="00BC758D">
      <w:pPr>
        <w:pStyle w:val="Akapitzlist"/>
        <w:numPr>
          <w:ilvl w:val="0"/>
          <w:numId w:val="18"/>
        </w:numPr>
        <w:spacing w:after="60" w:line="240" w:lineRule="auto"/>
        <w:ind w:left="851"/>
        <w:contextualSpacing w:val="0"/>
        <w:jc w:val="both"/>
        <w:rPr>
          <w:rFonts w:ascii="Open Sans" w:hAnsi="Open Sans" w:cs="Open Sans"/>
          <w:sz w:val="20"/>
          <w:szCs w:val="20"/>
        </w:rPr>
      </w:pPr>
      <w:r w:rsidRPr="00BC758D">
        <w:rPr>
          <w:rFonts w:ascii="Open Sans" w:hAnsi="Open Sans" w:cs="Open Sans"/>
          <w:sz w:val="20"/>
          <w:szCs w:val="20"/>
        </w:rPr>
        <w:t xml:space="preserve">naruszenie przez Procesora lub </w:t>
      </w:r>
      <w:proofErr w:type="spellStart"/>
      <w:r w:rsidRPr="00BC758D">
        <w:rPr>
          <w:rFonts w:ascii="Open Sans" w:hAnsi="Open Sans" w:cs="Open Sans"/>
          <w:sz w:val="20"/>
          <w:szCs w:val="20"/>
        </w:rPr>
        <w:t>Sub</w:t>
      </w:r>
      <w:proofErr w:type="spellEnd"/>
      <w:r w:rsidRPr="00BC758D">
        <w:rPr>
          <w:rFonts w:ascii="Open Sans" w:hAnsi="Open Sans" w:cs="Open Sans"/>
          <w:sz w:val="20"/>
          <w:szCs w:val="20"/>
        </w:rPr>
        <w:t>-procesora przepisów regulujących ochronę danych osobowych, w szczególności tych wymienionych w § 2 ust. 1 Umowy powierzenia;</w:t>
      </w:r>
    </w:p>
    <w:p w14:paraId="60E947FF" w14:textId="77777777" w:rsidR="00BC758D" w:rsidRPr="00BC758D" w:rsidRDefault="00BC758D" w:rsidP="00BC758D">
      <w:pPr>
        <w:pStyle w:val="Akapitzlist"/>
        <w:numPr>
          <w:ilvl w:val="0"/>
          <w:numId w:val="18"/>
        </w:numPr>
        <w:spacing w:after="60" w:line="240" w:lineRule="auto"/>
        <w:ind w:left="851"/>
        <w:contextualSpacing w:val="0"/>
        <w:jc w:val="both"/>
        <w:rPr>
          <w:rFonts w:ascii="Open Sans" w:hAnsi="Open Sans" w:cs="Open Sans"/>
          <w:sz w:val="20"/>
          <w:szCs w:val="20"/>
        </w:rPr>
      </w:pPr>
      <w:r w:rsidRPr="00BC758D">
        <w:rPr>
          <w:rFonts w:ascii="Open Sans" w:hAnsi="Open Sans" w:cs="Open Sans"/>
          <w:sz w:val="20"/>
          <w:szCs w:val="20"/>
        </w:rPr>
        <w:t>niezastosowanie się do wytycznych lub uwag Administratora danych, skierowanych do Procesora na podstawie § 3 ust. 2, § 6 ust. 5 Umowy powierzenia.</w:t>
      </w:r>
    </w:p>
    <w:p w14:paraId="707BE164" w14:textId="77777777" w:rsidR="00BC758D" w:rsidRPr="00BC758D" w:rsidRDefault="00BC758D" w:rsidP="00BC758D">
      <w:pPr>
        <w:pStyle w:val="Nagwek2"/>
        <w:keepNext w:val="0"/>
        <w:keepLines w:val="0"/>
        <w:numPr>
          <w:ilvl w:val="0"/>
          <w:numId w:val="28"/>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Strony niniejszym potwierdzają, że wypowiedzenie Umowy powierzenia przez Administratora danych stanowi ważną przyczynę uprawniającą Administratora danych do wypowiedzenia Umowy ze skutkiem natychmiastowym. Procesorowi nie przysługują jakiekolwiek roszczenia wobec Administratora danych w związku z wypowiedzeniem Umowy powierzenia i Umowy.</w:t>
      </w:r>
    </w:p>
    <w:p w14:paraId="5B82BEC6" w14:textId="77777777" w:rsidR="00BC758D" w:rsidRPr="00BC758D" w:rsidRDefault="00BC758D" w:rsidP="00BC758D">
      <w:pPr>
        <w:pStyle w:val="Nagwek2"/>
        <w:keepNext w:val="0"/>
        <w:keepLines w:val="0"/>
        <w:numPr>
          <w:ilvl w:val="0"/>
          <w:numId w:val="28"/>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 xml:space="preserve">Jeżeli Procesor powierza przetwarzanie Danych osobowych </w:t>
      </w:r>
      <w:proofErr w:type="spellStart"/>
      <w:r w:rsidRPr="00BC758D">
        <w:rPr>
          <w:rFonts w:ascii="Open Sans" w:hAnsi="Open Sans" w:cs="Open Sans"/>
          <w:color w:val="auto"/>
          <w:sz w:val="20"/>
          <w:szCs w:val="20"/>
        </w:rPr>
        <w:t>Sub</w:t>
      </w:r>
      <w:proofErr w:type="spellEnd"/>
      <w:r w:rsidRPr="00BC758D">
        <w:rPr>
          <w:rFonts w:ascii="Open Sans" w:hAnsi="Open Sans" w:cs="Open Sans"/>
          <w:color w:val="auto"/>
          <w:sz w:val="20"/>
          <w:szCs w:val="20"/>
        </w:rPr>
        <w:t xml:space="preserve">-procesorowi, to zobowiązuje się zawrzeć tak ukształtowaną umowę pomiędzy nim a </w:t>
      </w:r>
      <w:proofErr w:type="spellStart"/>
      <w:r w:rsidRPr="00BC758D">
        <w:rPr>
          <w:rFonts w:ascii="Open Sans" w:hAnsi="Open Sans" w:cs="Open Sans"/>
          <w:color w:val="auto"/>
          <w:sz w:val="20"/>
          <w:szCs w:val="20"/>
        </w:rPr>
        <w:t>Sub</w:t>
      </w:r>
      <w:proofErr w:type="spellEnd"/>
      <w:r w:rsidRPr="00BC758D">
        <w:rPr>
          <w:rFonts w:ascii="Open Sans" w:hAnsi="Open Sans" w:cs="Open Sans"/>
          <w:color w:val="auto"/>
          <w:sz w:val="20"/>
          <w:szCs w:val="20"/>
        </w:rPr>
        <w:t xml:space="preserve">-procesorem, że wypowiedzenie Umowy powierzenia będzie powodowało jednoczesne rozwiązanie umowy zawartej przez Procesora z </w:t>
      </w:r>
      <w:proofErr w:type="spellStart"/>
      <w:r w:rsidRPr="00BC758D">
        <w:rPr>
          <w:rFonts w:ascii="Open Sans" w:hAnsi="Open Sans" w:cs="Open Sans"/>
          <w:color w:val="auto"/>
          <w:sz w:val="20"/>
          <w:szCs w:val="20"/>
        </w:rPr>
        <w:t>Sub</w:t>
      </w:r>
      <w:proofErr w:type="spellEnd"/>
      <w:r w:rsidRPr="00BC758D">
        <w:rPr>
          <w:rFonts w:ascii="Open Sans" w:hAnsi="Open Sans" w:cs="Open Sans"/>
          <w:color w:val="auto"/>
          <w:sz w:val="20"/>
          <w:szCs w:val="20"/>
        </w:rPr>
        <w:t>-procesorem.</w:t>
      </w:r>
    </w:p>
    <w:p w14:paraId="41DD9F1A" w14:textId="77777777" w:rsidR="00BC758D" w:rsidRPr="00BC758D" w:rsidRDefault="00BC758D" w:rsidP="00BC758D">
      <w:pPr>
        <w:spacing w:line="240" w:lineRule="auto"/>
        <w:rPr>
          <w:rFonts w:ascii="Open Sans" w:hAnsi="Open Sans" w:cs="Open Sans"/>
          <w:sz w:val="20"/>
          <w:szCs w:val="20"/>
        </w:rPr>
      </w:pPr>
    </w:p>
    <w:p w14:paraId="60E97357" w14:textId="556B824F" w:rsidR="00BC758D" w:rsidRPr="00BC758D" w:rsidRDefault="00BC758D" w:rsidP="00BC758D">
      <w:pPr>
        <w:pStyle w:val="Nagwek1"/>
        <w:spacing w:line="240" w:lineRule="auto"/>
        <w:rPr>
          <w:rFonts w:ascii="Open Sans" w:hAnsi="Open Sans" w:cs="Open Sans"/>
        </w:rPr>
      </w:pPr>
      <w:r w:rsidRPr="00BC758D">
        <w:rPr>
          <w:rFonts w:ascii="Open Sans" w:hAnsi="Open Sans" w:cs="Open Sans"/>
        </w:rPr>
        <w:t>Postanowienia końcowe</w:t>
      </w:r>
    </w:p>
    <w:p w14:paraId="76FAB2D5" w14:textId="77777777" w:rsidR="00BC758D" w:rsidRPr="00BC758D" w:rsidRDefault="00BC758D" w:rsidP="00BC758D">
      <w:pPr>
        <w:pStyle w:val="Nagwek2"/>
        <w:keepNext w:val="0"/>
        <w:keepLines w:val="0"/>
        <w:numPr>
          <w:ilvl w:val="0"/>
          <w:numId w:val="29"/>
        </w:numPr>
        <w:spacing w:before="0" w:after="60"/>
        <w:jc w:val="both"/>
        <w:rPr>
          <w:rFonts w:ascii="Open Sans" w:eastAsia="Calibri" w:hAnsi="Open Sans" w:cs="Open Sans"/>
          <w:color w:val="auto"/>
          <w:sz w:val="20"/>
          <w:szCs w:val="20"/>
        </w:rPr>
      </w:pPr>
      <w:r w:rsidRPr="00BC758D">
        <w:rPr>
          <w:rFonts w:ascii="Open Sans" w:hAnsi="Open Sans" w:cs="Open Sans"/>
          <w:color w:val="auto"/>
          <w:sz w:val="20"/>
          <w:szCs w:val="20"/>
        </w:rPr>
        <w:t>Umowa powierzenia wchodzi w życie z dniem jej podpisania przez Strony.</w:t>
      </w:r>
    </w:p>
    <w:p w14:paraId="0AAB9A9B" w14:textId="77777777" w:rsidR="00BC758D" w:rsidRPr="00BC758D" w:rsidRDefault="00BC758D" w:rsidP="00BC758D">
      <w:pPr>
        <w:pStyle w:val="Nagwek2"/>
        <w:keepNext w:val="0"/>
        <w:keepLines w:val="0"/>
        <w:numPr>
          <w:ilvl w:val="0"/>
          <w:numId w:val="29"/>
        </w:numPr>
        <w:spacing w:before="0" w:after="60"/>
        <w:jc w:val="both"/>
        <w:rPr>
          <w:rFonts w:ascii="Open Sans" w:hAnsi="Open Sans" w:cs="Open Sans"/>
          <w:color w:val="auto"/>
          <w:sz w:val="20"/>
          <w:szCs w:val="20"/>
        </w:rPr>
      </w:pPr>
      <w:r w:rsidRPr="00BC758D">
        <w:rPr>
          <w:rFonts w:ascii="Open Sans" w:eastAsia="SimSun" w:hAnsi="Open Sans" w:cs="Open Sans"/>
          <w:color w:val="auto"/>
          <w:sz w:val="20"/>
          <w:szCs w:val="20"/>
          <w:lang w:eastAsia="zh-CN"/>
        </w:rPr>
        <w:t xml:space="preserve">Procesor nie </w:t>
      </w:r>
      <w:r w:rsidRPr="00BC758D">
        <w:rPr>
          <w:rFonts w:ascii="Open Sans" w:hAnsi="Open Sans" w:cs="Open Sans"/>
          <w:color w:val="auto"/>
          <w:sz w:val="20"/>
          <w:szCs w:val="20"/>
        </w:rPr>
        <w:t>może przenieść praw lub obowiązków wynikających z Umowy powierzenia na jakikolwiek podmiot bez uprzedniej zgody Administratora danych w formie pisemnej pod rygorem nieważności.</w:t>
      </w:r>
    </w:p>
    <w:p w14:paraId="7456DE48" w14:textId="77777777" w:rsidR="00BC758D" w:rsidRPr="00BC758D" w:rsidRDefault="00BC758D" w:rsidP="00BC758D">
      <w:pPr>
        <w:pStyle w:val="Nagwek2"/>
        <w:keepNext w:val="0"/>
        <w:keepLines w:val="0"/>
        <w:numPr>
          <w:ilvl w:val="0"/>
          <w:numId w:val="29"/>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Do Umowy powierzenia zastosowanie ma prawo polskie.</w:t>
      </w:r>
    </w:p>
    <w:p w14:paraId="439A7647" w14:textId="77777777" w:rsidR="00BC758D" w:rsidRPr="00BC758D" w:rsidRDefault="00BC758D" w:rsidP="00BC758D">
      <w:pPr>
        <w:pStyle w:val="Nagwek2"/>
        <w:keepNext w:val="0"/>
        <w:keepLines w:val="0"/>
        <w:numPr>
          <w:ilvl w:val="0"/>
          <w:numId w:val="29"/>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lastRenderedPageBreak/>
        <w:t>Wszelkie zmiany lub uzupełnienia Umowy powierzenia wymagają zachowania formy pisemnej pod rygorem nieważności.</w:t>
      </w:r>
    </w:p>
    <w:p w14:paraId="17B86108" w14:textId="77777777" w:rsidR="00BC758D" w:rsidRPr="00BC758D" w:rsidRDefault="00BC758D" w:rsidP="00BC758D">
      <w:pPr>
        <w:pStyle w:val="Nagwek2"/>
        <w:keepNext w:val="0"/>
        <w:keepLines w:val="0"/>
        <w:numPr>
          <w:ilvl w:val="0"/>
          <w:numId w:val="29"/>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Sądem właściwym dla rozstrzygania sporów powstałych w związku z realizacją Umowy powierzenia jest sąd właściwy dla siedziby Administratora danych.</w:t>
      </w:r>
    </w:p>
    <w:p w14:paraId="176F1E37" w14:textId="77777777" w:rsidR="00BC758D" w:rsidRPr="00BC758D" w:rsidRDefault="00BC758D" w:rsidP="00BC758D">
      <w:pPr>
        <w:pStyle w:val="Nagwek2"/>
        <w:keepNext w:val="0"/>
        <w:keepLines w:val="0"/>
        <w:numPr>
          <w:ilvl w:val="0"/>
          <w:numId w:val="29"/>
        </w:numPr>
        <w:spacing w:before="0" w:after="60"/>
        <w:jc w:val="both"/>
        <w:rPr>
          <w:rFonts w:ascii="Open Sans" w:hAnsi="Open Sans" w:cs="Open Sans"/>
          <w:color w:val="auto"/>
          <w:sz w:val="20"/>
          <w:szCs w:val="20"/>
        </w:rPr>
      </w:pPr>
      <w:r w:rsidRPr="00BC758D">
        <w:rPr>
          <w:rFonts w:ascii="Open Sans" w:hAnsi="Open Sans" w:cs="Open Sans"/>
          <w:color w:val="auto"/>
          <w:sz w:val="20"/>
          <w:szCs w:val="20"/>
        </w:rPr>
        <w:t xml:space="preserve">Umowę sporządzono w trzech jednobrzmiących egzemplarzach, w tym dwa dla Administratora, jeden dla Procesora.  </w:t>
      </w:r>
    </w:p>
    <w:p w14:paraId="1CE6E133" w14:textId="77777777" w:rsidR="00BC758D" w:rsidRPr="00BC758D" w:rsidRDefault="00BC758D" w:rsidP="00BC758D">
      <w:pPr>
        <w:spacing w:line="240" w:lineRule="auto"/>
        <w:rPr>
          <w:rFonts w:ascii="Open Sans" w:hAnsi="Open Sans" w:cs="Open Sans"/>
          <w:sz w:val="20"/>
          <w:szCs w:val="20"/>
        </w:rPr>
      </w:pPr>
    </w:p>
    <w:p w14:paraId="605A245D" w14:textId="77777777" w:rsidR="00BC758D" w:rsidRPr="00BC758D" w:rsidRDefault="00BC758D" w:rsidP="00BC758D">
      <w:pPr>
        <w:spacing w:after="60" w:line="280" w:lineRule="exact"/>
        <w:rPr>
          <w:rFonts w:ascii="Open Sans" w:hAnsi="Open Sans" w:cs="Open Sans"/>
          <w:sz w:val="20"/>
          <w:szCs w:val="20"/>
        </w:rPr>
      </w:pPr>
    </w:p>
    <w:tbl>
      <w:tblPr>
        <w:tblStyle w:val="Tabela-Siatk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951"/>
        <w:gridCol w:w="3969"/>
      </w:tblGrid>
      <w:tr w:rsidR="00BC758D" w:rsidRPr="00BC758D" w14:paraId="0FC511FA" w14:textId="77777777" w:rsidTr="00800A44">
        <w:tc>
          <w:tcPr>
            <w:tcW w:w="3969" w:type="dxa"/>
            <w:tcBorders>
              <w:top w:val="single" w:sz="4" w:space="0" w:color="auto"/>
            </w:tcBorders>
          </w:tcPr>
          <w:p w14:paraId="7D31DE85" w14:textId="77777777" w:rsidR="00BC758D" w:rsidRPr="00BC758D" w:rsidRDefault="00BC758D" w:rsidP="00800A44">
            <w:pPr>
              <w:spacing w:after="60" w:line="280" w:lineRule="exact"/>
              <w:jc w:val="center"/>
              <w:rPr>
                <w:rFonts w:ascii="Open Sans" w:hAnsi="Open Sans" w:cs="Open Sans"/>
              </w:rPr>
            </w:pPr>
            <w:r w:rsidRPr="00BC758D">
              <w:rPr>
                <w:rFonts w:ascii="Open Sans" w:hAnsi="Open Sans" w:cs="Open Sans"/>
                <w:b/>
              </w:rPr>
              <w:t>Administrator danych</w:t>
            </w:r>
          </w:p>
        </w:tc>
        <w:tc>
          <w:tcPr>
            <w:tcW w:w="1951" w:type="dxa"/>
          </w:tcPr>
          <w:p w14:paraId="7D32933E" w14:textId="77777777" w:rsidR="00BC758D" w:rsidRPr="00BC758D" w:rsidRDefault="00BC758D" w:rsidP="00800A44">
            <w:pPr>
              <w:spacing w:after="60" w:line="280" w:lineRule="exact"/>
              <w:rPr>
                <w:rFonts w:ascii="Open Sans" w:hAnsi="Open Sans" w:cs="Open Sans"/>
              </w:rPr>
            </w:pPr>
          </w:p>
        </w:tc>
        <w:tc>
          <w:tcPr>
            <w:tcW w:w="3969" w:type="dxa"/>
            <w:tcBorders>
              <w:top w:val="single" w:sz="4" w:space="0" w:color="auto"/>
            </w:tcBorders>
          </w:tcPr>
          <w:p w14:paraId="1847A657" w14:textId="77777777" w:rsidR="00BC758D" w:rsidRPr="00BC758D" w:rsidRDefault="00BC758D" w:rsidP="00800A44">
            <w:pPr>
              <w:spacing w:after="60" w:line="280" w:lineRule="exact"/>
              <w:jc w:val="center"/>
              <w:rPr>
                <w:rFonts w:ascii="Open Sans" w:hAnsi="Open Sans" w:cs="Open Sans"/>
              </w:rPr>
            </w:pPr>
            <w:r w:rsidRPr="00BC758D">
              <w:rPr>
                <w:rFonts w:ascii="Open Sans" w:hAnsi="Open Sans" w:cs="Open Sans"/>
                <w:b/>
              </w:rPr>
              <w:t>Procesor</w:t>
            </w:r>
          </w:p>
        </w:tc>
      </w:tr>
    </w:tbl>
    <w:p w14:paraId="0E9533CB" w14:textId="77777777" w:rsidR="00BC758D" w:rsidRPr="00BC758D" w:rsidRDefault="00BC758D" w:rsidP="00BC758D">
      <w:pPr>
        <w:rPr>
          <w:rFonts w:ascii="Open Sans" w:hAnsi="Open Sans" w:cs="Open Sans"/>
          <w:b/>
          <w:sz w:val="20"/>
          <w:szCs w:val="20"/>
        </w:rPr>
      </w:pPr>
    </w:p>
    <w:p w14:paraId="0CF0AED8" w14:textId="77777777" w:rsidR="00BC758D" w:rsidRPr="00BC758D" w:rsidRDefault="00BC758D" w:rsidP="00BC758D">
      <w:pPr>
        <w:jc w:val="center"/>
        <w:rPr>
          <w:rFonts w:ascii="Open Sans" w:hAnsi="Open Sans" w:cs="Open Sans"/>
          <w:b/>
          <w:sz w:val="20"/>
          <w:szCs w:val="20"/>
        </w:rPr>
      </w:pPr>
    </w:p>
    <w:p w14:paraId="08703B83" w14:textId="77777777" w:rsidR="00BC758D" w:rsidRPr="00BC758D" w:rsidRDefault="00BC758D" w:rsidP="00BC758D">
      <w:pPr>
        <w:rPr>
          <w:rFonts w:ascii="Open Sans" w:hAnsi="Open Sans" w:cs="Open Sans"/>
          <w:sz w:val="20"/>
          <w:szCs w:val="20"/>
        </w:rPr>
      </w:pPr>
    </w:p>
    <w:p w14:paraId="492A13FC" w14:textId="77777777" w:rsidR="00EE2CB4" w:rsidRPr="00BC758D" w:rsidRDefault="00EE2CB4" w:rsidP="00BC758D">
      <w:pPr>
        <w:jc w:val="center"/>
        <w:rPr>
          <w:rFonts w:ascii="Open Sans" w:hAnsi="Open Sans" w:cs="Open Sans"/>
          <w:sz w:val="20"/>
          <w:szCs w:val="20"/>
        </w:rPr>
      </w:pPr>
    </w:p>
    <w:sectPr w:rsidR="00EE2CB4" w:rsidRPr="00BC758D" w:rsidSect="009207C4">
      <w:headerReference w:type="default" r:id="rId11"/>
      <w:type w:val="continuous"/>
      <w:pgSz w:w="11906" w:h="16838"/>
      <w:pgMar w:top="1417" w:right="1417" w:bottom="1417" w:left="1417" w:header="708" w:footer="708" w:gutter="0"/>
      <w:cols w:space="482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644D2" w14:textId="77777777" w:rsidR="00CC1FC4" w:rsidRDefault="00CC1FC4" w:rsidP="009207C4">
      <w:pPr>
        <w:spacing w:after="0" w:line="240" w:lineRule="auto"/>
      </w:pPr>
      <w:r>
        <w:separator/>
      </w:r>
    </w:p>
  </w:endnote>
  <w:endnote w:type="continuationSeparator" w:id="0">
    <w:p w14:paraId="1DB6607A" w14:textId="77777777" w:rsidR="00CC1FC4" w:rsidRDefault="00CC1FC4" w:rsidP="0092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B7E7" w14:textId="77777777" w:rsidR="00CC1FC4" w:rsidRDefault="00CC1FC4" w:rsidP="009207C4">
      <w:pPr>
        <w:spacing w:after="0" w:line="240" w:lineRule="auto"/>
      </w:pPr>
      <w:r>
        <w:separator/>
      </w:r>
    </w:p>
  </w:footnote>
  <w:footnote w:type="continuationSeparator" w:id="0">
    <w:p w14:paraId="4C77A6C7" w14:textId="77777777" w:rsidR="00CC1FC4" w:rsidRDefault="00CC1FC4" w:rsidP="00920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FEBC" w14:textId="20A914F6" w:rsidR="009207C4" w:rsidRDefault="009207C4" w:rsidP="009207C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 w15:restartNumberingAfterBreak="0">
    <w:nsid w:val="03A02F59"/>
    <w:multiLevelType w:val="hybridMultilevel"/>
    <w:tmpl w:val="BB6CC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 w15:restartNumberingAfterBreak="0">
    <w:nsid w:val="096C353C"/>
    <w:multiLevelType w:val="multilevel"/>
    <w:tmpl w:val="022CC0E2"/>
    <w:lvl w:ilvl="0">
      <w:numFmt w:val="decimalZero"/>
      <w:lvlText w:val="%1-0"/>
      <w:lvlJc w:val="left"/>
      <w:pPr>
        <w:ind w:left="975" w:hanging="975"/>
      </w:pPr>
      <w:rPr>
        <w:rFonts w:hint="default"/>
      </w:rPr>
    </w:lvl>
    <w:lvl w:ilvl="1">
      <w:start w:val="1"/>
      <w:numFmt w:val="decimalZero"/>
      <w:lvlText w:val="%1-%2"/>
      <w:lvlJc w:val="left"/>
      <w:pPr>
        <w:ind w:left="1683" w:hanging="975"/>
      </w:pPr>
      <w:rPr>
        <w:rFonts w:hint="default"/>
      </w:rPr>
    </w:lvl>
    <w:lvl w:ilvl="2">
      <w:start w:val="1"/>
      <w:numFmt w:val="decimal"/>
      <w:lvlText w:val="%1-%2.%3"/>
      <w:lvlJc w:val="left"/>
      <w:pPr>
        <w:ind w:left="2391" w:hanging="97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D5F334E"/>
    <w:multiLevelType w:val="hybridMultilevel"/>
    <w:tmpl w:val="D4B01A5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F145AE"/>
    <w:multiLevelType w:val="multilevel"/>
    <w:tmpl w:val="BF00179A"/>
    <w:lvl w:ilvl="0">
      <w:numFmt w:val="decimalZero"/>
      <w:lvlText w:val="%1-0"/>
      <w:lvlJc w:val="left"/>
      <w:pPr>
        <w:ind w:left="8055" w:hanging="975"/>
      </w:pPr>
      <w:rPr>
        <w:rFonts w:hint="default"/>
      </w:rPr>
    </w:lvl>
    <w:lvl w:ilvl="1">
      <w:start w:val="1"/>
      <w:numFmt w:val="decimalZero"/>
      <w:lvlText w:val="%1-%2"/>
      <w:lvlJc w:val="left"/>
      <w:pPr>
        <w:ind w:left="8763" w:hanging="975"/>
      </w:pPr>
      <w:rPr>
        <w:rFonts w:hint="default"/>
      </w:rPr>
    </w:lvl>
    <w:lvl w:ilvl="2">
      <w:start w:val="1"/>
      <w:numFmt w:val="decimal"/>
      <w:lvlText w:val="%1-%2.%3"/>
      <w:lvlJc w:val="left"/>
      <w:pPr>
        <w:ind w:left="9471" w:hanging="975"/>
      </w:pPr>
      <w:rPr>
        <w:rFonts w:hint="default"/>
      </w:rPr>
    </w:lvl>
    <w:lvl w:ilvl="3">
      <w:start w:val="1"/>
      <w:numFmt w:val="decimal"/>
      <w:lvlText w:val="%1-%2.%3.%4"/>
      <w:lvlJc w:val="left"/>
      <w:pPr>
        <w:ind w:left="10284" w:hanging="1080"/>
      </w:pPr>
      <w:rPr>
        <w:rFonts w:hint="default"/>
      </w:rPr>
    </w:lvl>
    <w:lvl w:ilvl="4">
      <w:start w:val="1"/>
      <w:numFmt w:val="decimal"/>
      <w:lvlText w:val="%1-%2.%3.%4.%5"/>
      <w:lvlJc w:val="left"/>
      <w:pPr>
        <w:ind w:left="10992" w:hanging="108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2768" w:hanging="1440"/>
      </w:pPr>
      <w:rPr>
        <w:rFonts w:hint="default"/>
      </w:rPr>
    </w:lvl>
    <w:lvl w:ilvl="7">
      <w:start w:val="1"/>
      <w:numFmt w:val="decimal"/>
      <w:lvlText w:val="%1-%2.%3.%4.%5.%6.%7.%8"/>
      <w:lvlJc w:val="left"/>
      <w:pPr>
        <w:ind w:left="13836" w:hanging="1800"/>
      </w:pPr>
      <w:rPr>
        <w:rFonts w:hint="default"/>
      </w:rPr>
    </w:lvl>
    <w:lvl w:ilvl="8">
      <w:start w:val="1"/>
      <w:numFmt w:val="decimal"/>
      <w:lvlText w:val="%1-%2.%3.%4.%5.%6.%7.%8.%9"/>
      <w:lvlJc w:val="left"/>
      <w:pPr>
        <w:ind w:left="14544" w:hanging="1800"/>
      </w:pPr>
      <w:rPr>
        <w:rFonts w:hint="default"/>
      </w:rPr>
    </w:lvl>
  </w:abstractNum>
  <w:abstractNum w:abstractNumId="8" w15:restartNumberingAfterBreak="0">
    <w:nsid w:val="17FB2CC0"/>
    <w:multiLevelType w:val="hybridMultilevel"/>
    <w:tmpl w:val="E71222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832751B"/>
    <w:multiLevelType w:val="hybridMultilevel"/>
    <w:tmpl w:val="E34219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23A34FB4"/>
    <w:multiLevelType w:val="hybridMultilevel"/>
    <w:tmpl w:val="FF5E83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3FD4DC5"/>
    <w:multiLevelType w:val="hybridMultilevel"/>
    <w:tmpl w:val="6542EBA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369B1496"/>
    <w:multiLevelType w:val="hybridMultilevel"/>
    <w:tmpl w:val="F40AB6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41F77025"/>
    <w:multiLevelType w:val="hybridMultilevel"/>
    <w:tmpl w:val="2722C7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593F17C5"/>
    <w:multiLevelType w:val="multilevel"/>
    <w:tmpl w:val="7BC6B75E"/>
    <w:lvl w:ilvl="0">
      <w:start w:val="1"/>
      <w:numFmt w:val="decimal"/>
      <w:pStyle w:val="Nagwek1"/>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6"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6AEA5DFE"/>
    <w:multiLevelType w:val="hybridMultilevel"/>
    <w:tmpl w:val="85940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1D1048"/>
    <w:multiLevelType w:val="hybridMultilevel"/>
    <w:tmpl w:val="B0288EC4"/>
    <w:lvl w:ilvl="0" w:tplc="9C3C13C2">
      <w:start w:val="1"/>
      <w:numFmt w:val="decimal"/>
      <w:lvlText w:val="%1."/>
      <w:lvlJc w:val="left"/>
      <w:pPr>
        <w:ind w:left="360" w:hanging="360"/>
      </w:pPr>
      <w:rPr>
        <w:i w:val="0"/>
        <w:i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51339E4"/>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76311122"/>
    <w:multiLevelType w:val="hybridMultilevel"/>
    <w:tmpl w:val="2D2A1F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712972164">
    <w:abstractNumId w:val="7"/>
  </w:num>
  <w:num w:numId="2" w16cid:durableId="657657938">
    <w:abstractNumId w:val="3"/>
  </w:num>
  <w:num w:numId="3" w16cid:durableId="1578051303">
    <w:abstractNumId w:val="1"/>
  </w:num>
  <w:num w:numId="4" w16cid:durableId="115415801">
    <w:abstractNumId w:val="27"/>
  </w:num>
  <w:num w:numId="5" w16cid:durableId="11808955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72342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6800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59390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35659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0218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01238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1611579">
    <w:abstractNumId w:val="10"/>
  </w:num>
  <w:num w:numId="13" w16cid:durableId="1429933417">
    <w:abstractNumId w:val="25"/>
  </w:num>
  <w:num w:numId="14" w16cid:durableId="1019354528">
    <w:abstractNumId w:val="18"/>
  </w:num>
  <w:num w:numId="15" w16cid:durableId="2055881113">
    <w:abstractNumId w:val="23"/>
  </w:num>
  <w:num w:numId="16" w16cid:durableId="1409183746">
    <w:abstractNumId w:val="26"/>
  </w:num>
  <w:num w:numId="17" w16cid:durableId="735860119">
    <w:abstractNumId w:val="0"/>
  </w:num>
  <w:num w:numId="18" w16cid:durableId="1973703537">
    <w:abstractNumId w:val="4"/>
  </w:num>
  <w:num w:numId="19" w16cid:durableId="1931962639">
    <w:abstractNumId w:val="5"/>
  </w:num>
  <w:num w:numId="20" w16cid:durableId="557983840">
    <w:abstractNumId w:val="16"/>
  </w:num>
  <w:num w:numId="21" w16cid:durableId="1180656581">
    <w:abstractNumId w:val="6"/>
  </w:num>
  <w:num w:numId="22" w16cid:durableId="623849098">
    <w:abstractNumId w:val="21"/>
  </w:num>
  <w:num w:numId="23" w16cid:durableId="1054309501">
    <w:abstractNumId w:val="19"/>
  </w:num>
  <w:num w:numId="24" w16cid:durableId="1553078094">
    <w:abstractNumId w:val="2"/>
  </w:num>
  <w:num w:numId="25" w16cid:durableId="1006441305">
    <w:abstractNumId w:val="14"/>
  </w:num>
  <w:num w:numId="26" w16cid:durableId="449588698">
    <w:abstractNumId w:val="22"/>
  </w:num>
  <w:num w:numId="27" w16cid:durableId="963267030">
    <w:abstractNumId w:val="17"/>
  </w:num>
  <w:num w:numId="28" w16cid:durableId="279722707">
    <w:abstractNumId w:val="12"/>
  </w:num>
  <w:num w:numId="29" w16cid:durableId="495727389">
    <w:abstractNumId w:val="13"/>
  </w:num>
  <w:num w:numId="30" w16cid:durableId="1994530344">
    <w:abstractNumId w:val="24"/>
  </w:num>
  <w:num w:numId="31" w16cid:durableId="107088937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C7"/>
    <w:rsid w:val="000105F0"/>
    <w:rsid w:val="000C7293"/>
    <w:rsid w:val="00335431"/>
    <w:rsid w:val="003554C7"/>
    <w:rsid w:val="004A4645"/>
    <w:rsid w:val="00576BBF"/>
    <w:rsid w:val="006114B2"/>
    <w:rsid w:val="008302B4"/>
    <w:rsid w:val="009207C4"/>
    <w:rsid w:val="009B2647"/>
    <w:rsid w:val="00BC758D"/>
    <w:rsid w:val="00BF55E0"/>
    <w:rsid w:val="00C87E2C"/>
    <w:rsid w:val="00CC1FC4"/>
    <w:rsid w:val="00D60B96"/>
    <w:rsid w:val="00DD672A"/>
    <w:rsid w:val="00ED3A67"/>
    <w:rsid w:val="00EE2CB4"/>
    <w:rsid w:val="00F04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BF7A6"/>
  <w15:docId w15:val="{D53AAD16-BFAB-4BAB-A8C2-4CA5D2F6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C758D"/>
    <w:pPr>
      <w:keepNext/>
      <w:numPr>
        <w:numId w:val="30"/>
      </w:numPr>
      <w:spacing w:before="200" w:after="60" w:line="280" w:lineRule="exact"/>
      <w:ind w:left="357" w:hanging="357"/>
      <w:jc w:val="center"/>
      <w:outlineLvl w:val="0"/>
    </w:pPr>
    <w:rPr>
      <w:rFonts w:ascii="Arial" w:eastAsia="Times New Roman" w:hAnsi="Arial" w:cs="Arial"/>
      <w:b/>
      <w:kern w:val="28"/>
      <w:sz w:val="20"/>
      <w:szCs w:val="20"/>
      <w:lang w:eastAsia="pl-PL"/>
    </w:rPr>
  </w:style>
  <w:style w:type="paragraph" w:styleId="Nagwek2">
    <w:name w:val="heading 2"/>
    <w:basedOn w:val="Normalny"/>
    <w:next w:val="Normalny"/>
    <w:link w:val="Nagwek2Znak"/>
    <w:unhideWhenUsed/>
    <w:qFormat/>
    <w:rsid w:val="00BC758D"/>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54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54C7"/>
    <w:rPr>
      <w:rFonts w:ascii="Tahoma" w:hAnsi="Tahoma" w:cs="Tahoma"/>
      <w:sz w:val="16"/>
      <w:szCs w:val="16"/>
    </w:rPr>
  </w:style>
  <w:style w:type="character" w:styleId="Hipercze">
    <w:name w:val="Hyperlink"/>
    <w:basedOn w:val="Domylnaczcionkaakapitu"/>
    <w:unhideWhenUsed/>
    <w:rsid w:val="003554C7"/>
    <w:rPr>
      <w:color w:val="0000FF" w:themeColor="hyperlink"/>
      <w:u w:val="single"/>
    </w:rPr>
  </w:style>
  <w:style w:type="paragraph" w:styleId="Adresnakopercie">
    <w:name w:val="envelope address"/>
    <w:basedOn w:val="Normalny"/>
    <w:uiPriority w:val="99"/>
    <w:unhideWhenUsed/>
    <w:rsid w:val="009207C4"/>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unhideWhenUsed/>
    <w:rsid w:val="009207C4"/>
    <w:pPr>
      <w:spacing w:after="0" w:line="240" w:lineRule="auto"/>
    </w:pPr>
    <w:rPr>
      <w:rFonts w:asciiTheme="majorHAnsi" w:eastAsiaTheme="majorEastAsia" w:hAnsiTheme="majorHAnsi" w:cstheme="majorBidi"/>
      <w:sz w:val="20"/>
      <w:szCs w:val="20"/>
    </w:rPr>
  </w:style>
  <w:style w:type="paragraph" w:styleId="Nagwek">
    <w:name w:val="header"/>
    <w:basedOn w:val="Normalny"/>
    <w:link w:val="NagwekZnak"/>
    <w:unhideWhenUsed/>
    <w:rsid w:val="009207C4"/>
    <w:pPr>
      <w:tabs>
        <w:tab w:val="center" w:pos="4536"/>
        <w:tab w:val="right" w:pos="9072"/>
      </w:tabs>
      <w:spacing w:after="0" w:line="240" w:lineRule="auto"/>
    </w:pPr>
  </w:style>
  <w:style w:type="character" w:customStyle="1" w:styleId="NagwekZnak">
    <w:name w:val="Nagłówek Znak"/>
    <w:basedOn w:val="Domylnaczcionkaakapitu"/>
    <w:link w:val="Nagwek"/>
    <w:rsid w:val="009207C4"/>
  </w:style>
  <w:style w:type="paragraph" w:styleId="Stopka">
    <w:name w:val="footer"/>
    <w:basedOn w:val="Normalny"/>
    <w:link w:val="StopkaZnak"/>
    <w:uiPriority w:val="99"/>
    <w:unhideWhenUsed/>
    <w:rsid w:val="009207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7C4"/>
  </w:style>
  <w:style w:type="paragraph" w:styleId="Akapitzlist">
    <w:name w:val="List Paragraph"/>
    <w:basedOn w:val="Normalny"/>
    <w:uiPriority w:val="34"/>
    <w:qFormat/>
    <w:rsid w:val="00EE2CB4"/>
    <w:pPr>
      <w:ind w:left="720"/>
      <w:contextualSpacing/>
    </w:pPr>
  </w:style>
  <w:style w:type="paragraph" w:styleId="Tekstkomentarza">
    <w:name w:val="annotation text"/>
    <w:basedOn w:val="Normalny"/>
    <w:link w:val="TekstkomentarzaZnak"/>
    <w:uiPriority w:val="99"/>
    <w:semiHidden/>
    <w:unhideWhenUsed/>
    <w:rsid w:val="009B2647"/>
    <w:pPr>
      <w:spacing w:after="16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9B2647"/>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9B2647"/>
    <w:rPr>
      <w:sz w:val="16"/>
      <w:szCs w:val="16"/>
    </w:rPr>
  </w:style>
  <w:style w:type="paragraph" w:styleId="Tekstprzypisukocowego">
    <w:name w:val="endnote text"/>
    <w:basedOn w:val="Normalny"/>
    <w:link w:val="TekstprzypisukocowegoZnak"/>
    <w:uiPriority w:val="99"/>
    <w:semiHidden/>
    <w:unhideWhenUsed/>
    <w:rsid w:val="009B26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2647"/>
    <w:rPr>
      <w:sz w:val="20"/>
      <w:szCs w:val="20"/>
    </w:rPr>
  </w:style>
  <w:style w:type="character" w:styleId="Odwoanieprzypisukocowego">
    <w:name w:val="endnote reference"/>
    <w:basedOn w:val="Domylnaczcionkaakapitu"/>
    <w:uiPriority w:val="99"/>
    <w:semiHidden/>
    <w:unhideWhenUsed/>
    <w:rsid w:val="009B2647"/>
    <w:rPr>
      <w:vertAlign w:val="superscript"/>
    </w:rPr>
  </w:style>
  <w:style w:type="character" w:customStyle="1" w:styleId="Nagwek1Znak">
    <w:name w:val="Nagłówek 1 Znak"/>
    <w:basedOn w:val="Domylnaczcionkaakapitu"/>
    <w:link w:val="Nagwek1"/>
    <w:rsid w:val="00BC758D"/>
    <w:rPr>
      <w:rFonts w:ascii="Arial" w:eastAsia="Times New Roman" w:hAnsi="Arial" w:cs="Arial"/>
      <w:b/>
      <w:kern w:val="28"/>
      <w:sz w:val="20"/>
      <w:szCs w:val="20"/>
      <w:lang w:eastAsia="pl-PL"/>
    </w:rPr>
  </w:style>
  <w:style w:type="character" w:customStyle="1" w:styleId="Nagwek2Znak">
    <w:name w:val="Nagłówek 2 Znak"/>
    <w:basedOn w:val="Domylnaczcionkaakapitu"/>
    <w:link w:val="Nagwek2"/>
    <w:rsid w:val="00BC758D"/>
    <w:rPr>
      <w:rFonts w:asciiTheme="majorHAnsi" w:eastAsiaTheme="majorEastAsia" w:hAnsiTheme="majorHAnsi" w:cstheme="majorBidi"/>
      <w:color w:val="365F91" w:themeColor="accent1" w:themeShade="BF"/>
      <w:sz w:val="26"/>
      <w:szCs w:val="26"/>
      <w:lang w:eastAsia="pl-PL"/>
    </w:rPr>
  </w:style>
  <w:style w:type="paragraph" w:styleId="Tekstpodstawowy">
    <w:name w:val="Body Text"/>
    <w:basedOn w:val="Normalny"/>
    <w:link w:val="TekstpodstawowyZnak"/>
    <w:unhideWhenUsed/>
    <w:rsid w:val="00BC758D"/>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C758D"/>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BC758D"/>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BC758D"/>
    <w:rPr>
      <w:rFonts w:ascii="Calibri" w:eastAsia="Times New Roman" w:hAnsi="Calibri" w:cs="Times New Roman"/>
      <w:lang w:eastAsia="pl-PL"/>
    </w:rPr>
  </w:style>
  <w:style w:type="table" w:styleId="Tabela-Siatka">
    <w:name w:val="Table Grid"/>
    <w:basedOn w:val="Standardowy"/>
    <w:rsid w:val="00BC758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im@wyszogro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gim@wyszogrod.pl" TargetMode="External"/><Relationship Id="rId4" Type="http://schemas.openxmlformats.org/officeDocument/2006/relationships/settings" Target="settings.xml"/><Relationship Id="rId9" Type="http://schemas.openxmlformats.org/officeDocument/2006/relationships/hyperlink" Target="mailto:ugim@wyszogro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8CB7-18D7-4A0D-A846-7731DE84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3181</Words>
  <Characters>19086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Pienążek</dc:creator>
  <cp:lastModifiedBy>Ugim Wyszogród</cp:lastModifiedBy>
  <cp:revision>10</cp:revision>
  <cp:lastPrinted>2021-06-11T10:05:00Z</cp:lastPrinted>
  <dcterms:created xsi:type="dcterms:W3CDTF">2020-02-14T11:31:00Z</dcterms:created>
  <dcterms:modified xsi:type="dcterms:W3CDTF">2023-08-28T11:36:00Z</dcterms:modified>
</cp:coreProperties>
</file>